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80B26" w14:textId="77777777" w:rsidR="00C96AF0" w:rsidRDefault="00C96AF0" w:rsidP="00BC2D14">
      <w:pPr>
        <w:spacing w:line="360" w:lineRule="auto"/>
        <w:jc w:val="center"/>
        <w:rPr>
          <w:b/>
          <w:sz w:val="80"/>
          <w:szCs w:val="80"/>
        </w:rPr>
      </w:pPr>
    </w:p>
    <w:p w14:paraId="32104E97" w14:textId="77777777" w:rsidR="00BC2D14" w:rsidRPr="002E2894" w:rsidRDefault="00BC2D14" w:rsidP="00BC2D14">
      <w:pPr>
        <w:spacing w:line="360" w:lineRule="auto"/>
        <w:jc w:val="center"/>
        <w:rPr>
          <w:b/>
          <w:sz w:val="80"/>
          <w:szCs w:val="80"/>
        </w:rPr>
      </w:pPr>
      <w:r w:rsidRPr="002E2894">
        <w:rPr>
          <w:b/>
          <w:sz w:val="80"/>
          <w:szCs w:val="80"/>
        </w:rPr>
        <w:t>Förskollärarprogrammet</w:t>
      </w:r>
    </w:p>
    <w:p w14:paraId="46562527" w14:textId="77777777" w:rsidR="00BC2D14" w:rsidRPr="002E2894" w:rsidRDefault="00BC2D14" w:rsidP="00BC2D14">
      <w:pPr>
        <w:spacing w:line="276" w:lineRule="auto"/>
        <w:jc w:val="center"/>
        <w:rPr>
          <w:b/>
          <w:sz w:val="80"/>
          <w:szCs w:val="80"/>
        </w:rPr>
      </w:pPr>
    </w:p>
    <w:p w14:paraId="71DC30DE" w14:textId="56FF3AA5" w:rsidR="00BC2D14" w:rsidRPr="002E2894" w:rsidRDefault="006E215F" w:rsidP="00BC2D14">
      <w:pPr>
        <w:spacing w:line="276" w:lineRule="auto"/>
        <w:jc w:val="center"/>
        <w:rPr>
          <w:sz w:val="80"/>
        </w:rPr>
      </w:pPr>
      <w:r>
        <w:rPr>
          <w:noProof/>
          <w:sz w:val="80"/>
        </w:rPr>
        <w:drawing>
          <wp:inline distT="0" distB="0" distL="0" distR="0" wp14:anchorId="61980C90" wp14:editId="789A6AC7">
            <wp:extent cx="3865245" cy="975360"/>
            <wp:effectExtent l="0" t="0" r="190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5245" cy="975360"/>
                    </a:xfrm>
                    <a:prstGeom prst="rect">
                      <a:avLst/>
                    </a:prstGeom>
                    <a:noFill/>
                  </pic:spPr>
                </pic:pic>
              </a:graphicData>
            </a:graphic>
          </wp:inline>
        </w:drawing>
      </w:r>
    </w:p>
    <w:p w14:paraId="274B9D7A" w14:textId="77777777" w:rsidR="00BC2D14" w:rsidRPr="002E2894" w:rsidRDefault="00BC2D14" w:rsidP="00BC2D14">
      <w:pPr>
        <w:spacing w:line="276" w:lineRule="auto"/>
        <w:jc w:val="center"/>
        <w:rPr>
          <w:i/>
          <w:snapToGrid w:val="0"/>
          <w:sz w:val="72"/>
          <w:szCs w:val="72"/>
        </w:rPr>
      </w:pPr>
    </w:p>
    <w:p w14:paraId="1AE5094B" w14:textId="77777777" w:rsidR="00BC2D14" w:rsidRPr="002E2894" w:rsidRDefault="00BC2D14" w:rsidP="00BC2D14">
      <w:pPr>
        <w:spacing w:line="276" w:lineRule="auto"/>
        <w:jc w:val="center"/>
        <w:rPr>
          <w:rFonts w:ascii="Bell MT" w:hAnsi="Bell MT"/>
          <w:i/>
          <w:snapToGrid w:val="0"/>
          <w:sz w:val="72"/>
          <w:szCs w:val="72"/>
        </w:rPr>
      </w:pPr>
      <w:r w:rsidRPr="002E2894">
        <w:rPr>
          <w:rFonts w:ascii="Bell MT" w:hAnsi="Bell MT"/>
          <w:i/>
          <w:snapToGrid w:val="0"/>
          <w:sz w:val="96"/>
          <w:szCs w:val="96"/>
        </w:rPr>
        <w:t>Studiehandledning</w:t>
      </w:r>
    </w:p>
    <w:p w14:paraId="5FA25005" w14:textId="69ECEDEC" w:rsidR="00BC2D14" w:rsidRPr="00846405" w:rsidRDefault="00AC3632" w:rsidP="00BC2D14">
      <w:pPr>
        <w:spacing w:line="360" w:lineRule="auto"/>
        <w:jc w:val="center"/>
        <w:rPr>
          <w:i/>
          <w:snapToGrid w:val="0"/>
          <w:sz w:val="28"/>
          <w:szCs w:val="28"/>
        </w:rPr>
      </w:pPr>
      <w:r>
        <w:rPr>
          <w:i/>
          <w:snapToGrid w:val="0"/>
          <w:sz w:val="28"/>
          <w:szCs w:val="28"/>
        </w:rPr>
        <w:t>201</w:t>
      </w:r>
      <w:r w:rsidR="001948AC">
        <w:rPr>
          <w:i/>
          <w:snapToGrid w:val="0"/>
          <w:sz w:val="28"/>
          <w:szCs w:val="28"/>
        </w:rPr>
        <w:t>9</w:t>
      </w:r>
    </w:p>
    <w:p w14:paraId="30914D15" w14:textId="77777777" w:rsidR="00FA135E" w:rsidRDefault="00FA135E" w:rsidP="00BC2D14">
      <w:pPr>
        <w:spacing w:line="360" w:lineRule="auto"/>
        <w:jc w:val="center"/>
        <w:rPr>
          <w:snapToGrid w:val="0"/>
          <w:sz w:val="44"/>
        </w:rPr>
      </w:pPr>
    </w:p>
    <w:p w14:paraId="236457E1" w14:textId="0E14BA77" w:rsidR="00974E0C" w:rsidRDefault="00974E0C" w:rsidP="00FA135E">
      <w:pPr>
        <w:spacing w:line="360" w:lineRule="auto"/>
        <w:jc w:val="center"/>
        <w:rPr>
          <w:snapToGrid w:val="0"/>
          <w:sz w:val="52"/>
          <w:szCs w:val="52"/>
        </w:rPr>
      </w:pPr>
      <w:r>
        <w:rPr>
          <w:snapToGrid w:val="0"/>
          <w:sz w:val="52"/>
          <w:szCs w:val="52"/>
        </w:rPr>
        <w:t xml:space="preserve">Utbildningsvetenskaplig kärna: </w:t>
      </w:r>
    </w:p>
    <w:p w14:paraId="7986E43F" w14:textId="3F4A607C" w:rsidR="00BC2D14" w:rsidRPr="002E2894" w:rsidRDefault="00617FA5" w:rsidP="00FA135E">
      <w:pPr>
        <w:spacing w:line="360" w:lineRule="auto"/>
        <w:jc w:val="center"/>
        <w:rPr>
          <w:snapToGrid w:val="0"/>
          <w:sz w:val="52"/>
          <w:szCs w:val="52"/>
        </w:rPr>
      </w:pPr>
      <w:r w:rsidRPr="002E2894">
        <w:rPr>
          <w:snapToGrid w:val="0"/>
          <w:sz w:val="52"/>
          <w:szCs w:val="52"/>
        </w:rPr>
        <w:t>S</w:t>
      </w:r>
      <w:r w:rsidR="004C4536">
        <w:rPr>
          <w:snapToGrid w:val="0"/>
          <w:sz w:val="52"/>
          <w:szCs w:val="52"/>
        </w:rPr>
        <w:t>pecialpedagogik</w:t>
      </w:r>
      <w:r w:rsidR="00FA135E">
        <w:rPr>
          <w:snapToGrid w:val="0"/>
          <w:sz w:val="52"/>
          <w:szCs w:val="52"/>
        </w:rPr>
        <w:t xml:space="preserve"> </w:t>
      </w:r>
      <w:r w:rsidR="004C4536">
        <w:rPr>
          <w:snapToGrid w:val="0"/>
          <w:sz w:val="52"/>
          <w:szCs w:val="52"/>
        </w:rPr>
        <w:t>(</w:t>
      </w:r>
      <w:r w:rsidR="00197722" w:rsidRPr="00CE1DCE">
        <w:rPr>
          <w:snapToGrid w:val="0"/>
          <w:sz w:val="52"/>
          <w:szCs w:val="52"/>
        </w:rPr>
        <w:t>7</w:t>
      </w:r>
      <w:r w:rsidR="004C4536">
        <w:rPr>
          <w:snapToGrid w:val="0"/>
          <w:sz w:val="52"/>
          <w:szCs w:val="52"/>
        </w:rPr>
        <w:t xml:space="preserve">,5 </w:t>
      </w:r>
      <w:proofErr w:type="spellStart"/>
      <w:r w:rsidR="004C4536">
        <w:rPr>
          <w:snapToGrid w:val="0"/>
          <w:sz w:val="52"/>
          <w:szCs w:val="52"/>
        </w:rPr>
        <w:t>h</w:t>
      </w:r>
      <w:r w:rsidR="00BC2D14" w:rsidRPr="00CE1DCE">
        <w:rPr>
          <w:snapToGrid w:val="0"/>
          <w:sz w:val="52"/>
          <w:szCs w:val="52"/>
        </w:rPr>
        <w:t>p</w:t>
      </w:r>
      <w:proofErr w:type="spellEnd"/>
      <w:r w:rsidR="004C4536">
        <w:rPr>
          <w:snapToGrid w:val="0"/>
          <w:sz w:val="52"/>
          <w:szCs w:val="52"/>
        </w:rPr>
        <w:t>)</w:t>
      </w:r>
    </w:p>
    <w:p w14:paraId="46EF496F" w14:textId="5B9FD930" w:rsidR="000740B7" w:rsidRPr="002E2894" w:rsidRDefault="000740B7" w:rsidP="00BC2D14">
      <w:pPr>
        <w:spacing w:line="360" w:lineRule="auto"/>
        <w:jc w:val="center"/>
        <w:rPr>
          <w:b/>
          <w:snapToGrid w:val="0"/>
          <w:sz w:val="52"/>
          <w:szCs w:val="52"/>
        </w:rPr>
      </w:pPr>
    </w:p>
    <w:p w14:paraId="64E10D99" w14:textId="77777777" w:rsidR="00BC2D14" w:rsidRPr="002E2894" w:rsidRDefault="00BC2D14" w:rsidP="00BC2D14">
      <w:pPr>
        <w:rPr>
          <w:snapToGrid w:val="0"/>
        </w:rPr>
      </w:pPr>
      <w:bookmarkStart w:id="0" w:name="_Toc130280885"/>
      <w:bookmarkStart w:id="1" w:name="_Toc130281549"/>
      <w:bookmarkStart w:id="2" w:name="_Toc130281657"/>
    </w:p>
    <w:p w14:paraId="28951315" w14:textId="77777777" w:rsidR="00BC2D14" w:rsidRPr="002E2894" w:rsidRDefault="00BC2D14" w:rsidP="00BC2D14">
      <w:pPr>
        <w:rPr>
          <w:snapToGrid w:val="0"/>
        </w:rPr>
      </w:pPr>
    </w:p>
    <w:p w14:paraId="7A09CF3D" w14:textId="2F3FA99A" w:rsidR="00BC2D14" w:rsidRDefault="00BC2D14" w:rsidP="0085452F">
      <w:pPr>
        <w:jc w:val="center"/>
        <w:rPr>
          <w:snapToGrid w:val="0"/>
          <w:sz w:val="28"/>
          <w:szCs w:val="28"/>
        </w:rPr>
      </w:pPr>
      <w:r w:rsidRPr="0085452F">
        <w:rPr>
          <w:snapToGrid w:val="0"/>
          <w:sz w:val="28"/>
          <w:szCs w:val="28"/>
        </w:rPr>
        <w:t>Termin:</w:t>
      </w:r>
      <w:bookmarkEnd w:id="0"/>
      <w:bookmarkEnd w:id="1"/>
      <w:bookmarkEnd w:id="2"/>
      <w:r w:rsidR="0085452F">
        <w:rPr>
          <w:snapToGrid w:val="0"/>
          <w:sz w:val="28"/>
          <w:szCs w:val="28"/>
        </w:rPr>
        <w:t xml:space="preserve"> </w:t>
      </w:r>
      <w:r w:rsidR="009A53A4">
        <w:rPr>
          <w:snapToGrid w:val="0"/>
          <w:sz w:val="28"/>
          <w:szCs w:val="28"/>
        </w:rPr>
        <w:t>VT 201</w:t>
      </w:r>
      <w:r w:rsidR="00030A94">
        <w:rPr>
          <w:snapToGrid w:val="0"/>
          <w:sz w:val="28"/>
          <w:szCs w:val="28"/>
        </w:rPr>
        <w:t>9</w:t>
      </w:r>
    </w:p>
    <w:p w14:paraId="010987C5" w14:textId="77777777" w:rsidR="0085452F" w:rsidRPr="0085452F" w:rsidRDefault="0085452F" w:rsidP="0085452F">
      <w:pPr>
        <w:jc w:val="center"/>
        <w:rPr>
          <w:snapToGrid w:val="0"/>
          <w:sz w:val="28"/>
          <w:szCs w:val="28"/>
        </w:rPr>
      </w:pPr>
    </w:p>
    <w:p w14:paraId="6560435B" w14:textId="24B5D87B" w:rsidR="00BC2D14" w:rsidRPr="0085452F" w:rsidRDefault="0085452F" w:rsidP="0085452F">
      <w:pPr>
        <w:jc w:val="center"/>
        <w:rPr>
          <w:snapToGrid w:val="0"/>
          <w:sz w:val="28"/>
          <w:szCs w:val="28"/>
        </w:rPr>
      </w:pPr>
      <w:proofErr w:type="spellStart"/>
      <w:r>
        <w:rPr>
          <w:snapToGrid w:val="0"/>
          <w:sz w:val="28"/>
          <w:szCs w:val="28"/>
        </w:rPr>
        <w:t>Kurskod</w:t>
      </w:r>
      <w:proofErr w:type="spellEnd"/>
      <w:r>
        <w:rPr>
          <w:snapToGrid w:val="0"/>
          <w:sz w:val="28"/>
          <w:szCs w:val="28"/>
        </w:rPr>
        <w:t xml:space="preserve">: </w:t>
      </w:r>
      <w:r w:rsidR="00FA135E" w:rsidRPr="0085452F">
        <w:rPr>
          <w:snapToGrid w:val="0"/>
          <w:sz w:val="28"/>
          <w:szCs w:val="28"/>
        </w:rPr>
        <w:t>970G21</w:t>
      </w:r>
    </w:p>
    <w:p w14:paraId="3904DEFD" w14:textId="77777777" w:rsidR="00BC2D14" w:rsidRPr="0085452F" w:rsidRDefault="00BC2D14" w:rsidP="00BC2D14">
      <w:pPr>
        <w:rPr>
          <w:sz w:val="28"/>
          <w:szCs w:val="28"/>
        </w:rPr>
      </w:pPr>
    </w:p>
    <w:p w14:paraId="0AEB5D17" w14:textId="77777777" w:rsidR="00BC2D14" w:rsidRPr="0085452F" w:rsidRDefault="00BC2D14" w:rsidP="00BC2D14">
      <w:pPr>
        <w:rPr>
          <w:sz w:val="28"/>
          <w:szCs w:val="28"/>
        </w:rPr>
      </w:pPr>
    </w:p>
    <w:sdt>
      <w:sdtPr>
        <w:rPr>
          <w:rFonts w:ascii="Times New Roman" w:eastAsia="Times New Roman" w:hAnsi="Times New Roman" w:cs="Times New Roman"/>
          <w:color w:val="auto"/>
          <w:sz w:val="24"/>
          <w:szCs w:val="20"/>
        </w:rPr>
        <w:id w:val="972479541"/>
        <w:docPartObj>
          <w:docPartGallery w:val="Table of Contents"/>
          <w:docPartUnique/>
        </w:docPartObj>
      </w:sdtPr>
      <w:sdtEndPr>
        <w:rPr>
          <w:b/>
          <w:bCs/>
        </w:rPr>
      </w:sdtEndPr>
      <w:sdtContent>
        <w:p w14:paraId="4CC1B508" w14:textId="113DCDB3" w:rsidR="00BD7CF1" w:rsidRDefault="00BD7CF1">
          <w:pPr>
            <w:pStyle w:val="Innehllsfrteckningsrubrik"/>
          </w:pPr>
          <w:r>
            <w:t>Innehåll</w:t>
          </w:r>
        </w:p>
        <w:p w14:paraId="7F627930" w14:textId="629BFBDA" w:rsidR="00E65E4B" w:rsidRDefault="00BD7CF1">
          <w:pPr>
            <w:pStyle w:val="Innehll1"/>
            <w:tabs>
              <w:tab w:val="right" w:leader="dot" w:pos="905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148198" w:history="1">
            <w:r w:rsidR="00E65E4B" w:rsidRPr="00AC5066">
              <w:rPr>
                <w:rStyle w:val="Hyperlnk"/>
                <w:rFonts w:eastAsiaTheme="majorEastAsia"/>
                <w:noProof/>
              </w:rPr>
              <w:t>Förord</w:t>
            </w:r>
            <w:r w:rsidR="00E65E4B">
              <w:rPr>
                <w:noProof/>
                <w:webHidden/>
              </w:rPr>
              <w:tab/>
            </w:r>
            <w:r w:rsidR="00E65E4B">
              <w:rPr>
                <w:noProof/>
                <w:webHidden/>
              </w:rPr>
              <w:fldChar w:fldCharType="begin"/>
            </w:r>
            <w:r w:rsidR="00E65E4B">
              <w:rPr>
                <w:noProof/>
                <w:webHidden/>
              </w:rPr>
              <w:instrText xml:space="preserve"> PAGEREF _Toc2148198 \h </w:instrText>
            </w:r>
            <w:r w:rsidR="00E65E4B">
              <w:rPr>
                <w:noProof/>
                <w:webHidden/>
              </w:rPr>
            </w:r>
            <w:r w:rsidR="00E65E4B">
              <w:rPr>
                <w:noProof/>
                <w:webHidden/>
              </w:rPr>
              <w:fldChar w:fldCharType="separate"/>
            </w:r>
            <w:r w:rsidR="00E65E4B">
              <w:rPr>
                <w:noProof/>
                <w:webHidden/>
              </w:rPr>
              <w:t>3</w:t>
            </w:r>
            <w:r w:rsidR="00E65E4B">
              <w:rPr>
                <w:noProof/>
                <w:webHidden/>
              </w:rPr>
              <w:fldChar w:fldCharType="end"/>
            </w:r>
          </w:hyperlink>
        </w:p>
        <w:p w14:paraId="7FD02A75" w14:textId="5B3AC4E5"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199" w:history="1">
            <w:r w:rsidR="00E65E4B" w:rsidRPr="00AC5066">
              <w:rPr>
                <w:rStyle w:val="Hyperlnk"/>
                <w:rFonts w:eastAsiaTheme="majorEastAsia"/>
                <w:noProof/>
              </w:rPr>
              <w:t>Kursens mål</w:t>
            </w:r>
            <w:r w:rsidR="00E65E4B">
              <w:rPr>
                <w:noProof/>
                <w:webHidden/>
              </w:rPr>
              <w:tab/>
            </w:r>
            <w:r w:rsidR="00E65E4B">
              <w:rPr>
                <w:noProof/>
                <w:webHidden/>
              </w:rPr>
              <w:fldChar w:fldCharType="begin"/>
            </w:r>
            <w:r w:rsidR="00E65E4B">
              <w:rPr>
                <w:noProof/>
                <w:webHidden/>
              </w:rPr>
              <w:instrText xml:space="preserve"> PAGEREF _Toc2148199 \h </w:instrText>
            </w:r>
            <w:r w:rsidR="00E65E4B">
              <w:rPr>
                <w:noProof/>
                <w:webHidden/>
              </w:rPr>
            </w:r>
            <w:r w:rsidR="00E65E4B">
              <w:rPr>
                <w:noProof/>
                <w:webHidden/>
              </w:rPr>
              <w:fldChar w:fldCharType="separate"/>
            </w:r>
            <w:r w:rsidR="00E65E4B">
              <w:rPr>
                <w:noProof/>
                <w:webHidden/>
              </w:rPr>
              <w:t>4</w:t>
            </w:r>
            <w:r w:rsidR="00E65E4B">
              <w:rPr>
                <w:noProof/>
                <w:webHidden/>
              </w:rPr>
              <w:fldChar w:fldCharType="end"/>
            </w:r>
          </w:hyperlink>
        </w:p>
        <w:p w14:paraId="6FF9CCCD" w14:textId="11B4424F"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00" w:history="1">
            <w:r w:rsidR="00E65E4B" w:rsidRPr="00AC5066">
              <w:rPr>
                <w:rStyle w:val="Hyperlnk"/>
                <w:rFonts w:eastAsiaTheme="majorEastAsia"/>
                <w:noProof/>
              </w:rPr>
              <w:t>Kursens upplägg och arbetsformer</w:t>
            </w:r>
            <w:r w:rsidR="00E65E4B">
              <w:rPr>
                <w:noProof/>
                <w:webHidden/>
              </w:rPr>
              <w:tab/>
            </w:r>
            <w:r w:rsidR="00E65E4B">
              <w:rPr>
                <w:noProof/>
                <w:webHidden/>
              </w:rPr>
              <w:fldChar w:fldCharType="begin"/>
            </w:r>
            <w:r w:rsidR="00E65E4B">
              <w:rPr>
                <w:noProof/>
                <w:webHidden/>
              </w:rPr>
              <w:instrText xml:space="preserve"> PAGEREF _Toc2148200 \h </w:instrText>
            </w:r>
            <w:r w:rsidR="00E65E4B">
              <w:rPr>
                <w:noProof/>
                <w:webHidden/>
              </w:rPr>
            </w:r>
            <w:r w:rsidR="00E65E4B">
              <w:rPr>
                <w:noProof/>
                <w:webHidden/>
              </w:rPr>
              <w:fldChar w:fldCharType="separate"/>
            </w:r>
            <w:r w:rsidR="00E65E4B">
              <w:rPr>
                <w:noProof/>
                <w:webHidden/>
              </w:rPr>
              <w:t>4</w:t>
            </w:r>
            <w:r w:rsidR="00E65E4B">
              <w:rPr>
                <w:noProof/>
                <w:webHidden/>
              </w:rPr>
              <w:fldChar w:fldCharType="end"/>
            </w:r>
          </w:hyperlink>
        </w:p>
        <w:p w14:paraId="5D32CFE1" w14:textId="7994260F"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01" w:history="1">
            <w:r w:rsidR="00E65E4B" w:rsidRPr="00AC5066">
              <w:rPr>
                <w:rStyle w:val="Hyperlnk"/>
                <w:rFonts w:eastAsiaTheme="majorEastAsia"/>
                <w:noProof/>
              </w:rPr>
              <w:t>Kursens innehåll</w:t>
            </w:r>
            <w:r w:rsidR="00E65E4B">
              <w:rPr>
                <w:noProof/>
                <w:webHidden/>
              </w:rPr>
              <w:tab/>
            </w:r>
            <w:r w:rsidR="00E65E4B">
              <w:rPr>
                <w:noProof/>
                <w:webHidden/>
              </w:rPr>
              <w:fldChar w:fldCharType="begin"/>
            </w:r>
            <w:r w:rsidR="00E65E4B">
              <w:rPr>
                <w:noProof/>
                <w:webHidden/>
              </w:rPr>
              <w:instrText xml:space="preserve"> PAGEREF _Toc2148201 \h </w:instrText>
            </w:r>
            <w:r w:rsidR="00E65E4B">
              <w:rPr>
                <w:noProof/>
                <w:webHidden/>
              </w:rPr>
            </w:r>
            <w:r w:rsidR="00E65E4B">
              <w:rPr>
                <w:noProof/>
                <w:webHidden/>
              </w:rPr>
              <w:fldChar w:fldCharType="separate"/>
            </w:r>
            <w:r w:rsidR="00E65E4B">
              <w:rPr>
                <w:noProof/>
                <w:webHidden/>
              </w:rPr>
              <w:t>5</w:t>
            </w:r>
            <w:r w:rsidR="00E65E4B">
              <w:rPr>
                <w:noProof/>
                <w:webHidden/>
              </w:rPr>
              <w:fldChar w:fldCharType="end"/>
            </w:r>
          </w:hyperlink>
        </w:p>
        <w:p w14:paraId="015DCAE0" w14:textId="42F83263" w:rsidR="00E65E4B" w:rsidRDefault="00020207">
          <w:pPr>
            <w:pStyle w:val="Innehll2"/>
            <w:tabs>
              <w:tab w:val="right" w:leader="dot" w:pos="9054"/>
            </w:tabs>
            <w:rPr>
              <w:rFonts w:asciiTheme="minorHAnsi" w:eastAsiaTheme="minorEastAsia" w:hAnsiTheme="minorHAnsi" w:cstheme="minorBidi"/>
              <w:noProof/>
              <w:sz w:val="22"/>
              <w:szCs w:val="22"/>
            </w:rPr>
          </w:pPr>
          <w:hyperlink w:anchor="_Toc2148202" w:history="1">
            <w:r w:rsidR="00E65E4B" w:rsidRPr="00AC5066">
              <w:rPr>
                <w:rStyle w:val="Hyperlnk"/>
                <w:rFonts w:eastAsiaTheme="majorEastAsia"/>
                <w:noProof/>
              </w:rPr>
              <w:t>v. 14 Styrdokument och specialpedagogiska perspektiv</w:t>
            </w:r>
            <w:r w:rsidR="00E65E4B">
              <w:rPr>
                <w:noProof/>
                <w:webHidden/>
              </w:rPr>
              <w:tab/>
            </w:r>
            <w:r w:rsidR="00E65E4B">
              <w:rPr>
                <w:noProof/>
                <w:webHidden/>
              </w:rPr>
              <w:fldChar w:fldCharType="begin"/>
            </w:r>
            <w:r w:rsidR="00E65E4B">
              <w:rPr>
                <w:noProof/>
                <w:webHidden/>
              </w:rPr>
              <w:instrText xml:space="preserve"> PAGEREF _Toc2148202 \h </w:instrText>
            </w:r>
            <w:r w:rsidR="00E65E4B">
              <w:rPr>
                <w:noProof/>
                <w:webHidden/>
              </w:rPr>
            </w:r>
            <w:r w:rsidR="00E65E4B">
              <w:rPr>
                <w:noProof/>
                <w:webHidden/>
              </w:rPr>
              <w:fldChar w:fldCharType="separate"/>
            </w:r>
            <w:r w:rsidR="00E65E4B">
              <w:rPr>
                <w:noProof/>
                <w:webHidden/>
              </w:rPr>
              <w:t>5</w:t>
            </w:r>
            <w:r w:rsidR="00E65E4B">
              <w:rPr>
                <w:noProof/>
                <w:webHidden/>
              </w:rPr>
              <w:fldChar w:fldCharType="end"/>
            </w:r>
          </w:hyperlink>
        </w:p>
        <w:p w14:paraId="063CA894" w14:textId="365F6D1E" w:rsidR="00E65E4B" w:rsidRDefault="00020207">
          <w:pPr>
            <w:pStyle w:val="Innehll2"/>
            <w:tabs>
              <w:tab w:val="right" w:leader="dot" w:pos="9054"/>
            </w:tabs>
            <w:rPr>
              <w:rFonts w:asciiTheme="minorHAnsi" w:eastAsiaTheme="minorEastAsia" w:hAnsiTheme="minorHAnsi" w:cstheme="minorBidi"/>
              <w:noProof/>
              <w:sz w:val="22"/>
              <w:szCs w:val="22"/>
            </w:rPr>
          </w:pPr>
          <w:hyperlink w:anchor="_Toc2148203" w:history="1">
            <w:r w:rsidR="00E65E4B" w:rsidRPr="00AC5066">
              <w:rPr>
                <w:rStyle w:val="Hyperlnk"/>
                <w:rFonts w:eastAsiaTheme="majorEastAsia"/>
                <w:noProof/>
              </w:rPr>
              <w:t>v. 15 AST och utvecklingsstörning</w:t>
            </w:r>
            <w:r w:rsidR="00E65E4B">
              <w:rPr>
                <w:noProof/>
                <w:webHidden/>
              </w:rPr>
              <w:tab/>
            </w:r>
            <w:r w:rsidR="00E65E4B">
              <w:rPr>
                <w:noProof/>
                <w:webHidden/>
              </w:rPr>
              <w:fldChar w:fldCharType="begin"/>
            </w:r>
            <w:r w:rsidR="00E65E4B">
              <w:rPr>
                <w:noProof/>
                <w:webHidden/>
              </w:rPr>
              <w:instrText xml:space="preserve"> PAGEREF _Toc2148203 \h </w:instrText>
            </w:r>
            <w:r w:rsidR="00E65E4B">
              <w:rPr>
                <w:noProof/>
                <w:webHidden/>
              </w:rPr>
            </w:r>
            <w:r w:rsidR="00E65E4B">
              <w:rPr>
                <w:noProof/>
                <w:webHidden/>
              </w:rPr>
              <w:fldChar w:fldCharType="separate"/>
            </w:r>
            <w:r w:rsidR="00E65E4B">
              <w:rPr>
                <w:noProof/>
                <w:webHidden/>
              </w:rPr>
              <w:t>6</w:t>
            </w:r>
            <w:r w:rsidR="00E65E4B">
              <w:rPr>
                <w:noProof/>
                <w:webHidden/>
              </w:rPr>
              <w:fldChar w:fldCharType="end"/>
            </w:r>
          </w:hyperlink>
        </w:p>
        <w:p w14:paraId="601BE7E4" w14:textId="02B3EBDC" w:rsidR="00E65E4B" w:rsidRDefault="00020207">
          <w:pPr>
            <w:pStyle w:val="Innehll2"/>
            <w:tabs>
              <w:tab w:val="right" w:leader="dot" w:pos="9054"/>
            </w:tabs>
            <w:rPr>
              <w:rFonts w:asciiTheme="minorHAnsi" w:eastAsiaTheme="minorEastAsia" w:hAnsiTheme="minorHAnsi" w:cstheme="minorBidi"/>
              <w:noProof/>
              <w:sz w:val="22"/>
              <w:szCs w:val="22"/>
            </w:rPr>
          </w:pPr>
          <w:hyperlink w:anchor="_Toc2148204" w:history="1">
            <w:r w:rsidR="00E65E4B" w:rsidRPr="00AC5066">
              <w:rPr>
                <w:rStyle w:val="Hyperlnk"/>
                <w:rFonts w:eastAsiaTheme="majorEastAsia"/>
                <w:noProof/>
              </w:rPr>
              <w:t>v.16 Socioemotionella svårigheter och barn som far illa</w:t>
            </w:r>
            <w:r w:rsidR="00E65E4B">
              <w:rPr>
                <w:noProof/>
                <w:webHidden/>
              </w:rPr>
              <w:tab/>
            </w:r>
            <w:r w:rsidR="00E65E4B">
              <w:rPr>
                <w:noProof/>
                <w:webHidden/>
              </w:rPr>
              <w:fldChar w:fldCharType="begin"/>
            </w:r>
            <w:r w:rsidR="00E65E4B">
              <w:rPr>
                <w:noProof/>
                <w:webHidden/>
              </w:rPr>
              <w:instrText xml:space="preserve"> PAGEREF _Toc2148204 \h </w:instrText>
            </w:r>
            <w:r w:rsidR="00E65E4B">
              <w:rPr>
                <w:noProof/>
                <w:webHidden/>
              </w:rPr>
            </w:r>
            <w:r w:rsidR="00E65E4B">
              <w:rPr>
                <w:noProof/>
                <w:webHidden/>
              </w:rPr>
              <w:fldChar w:fldCharType="separate"/>
            </w:r>
            <w:r w:rsidR="00E65E4B">
              <w:rPr>
                <w:noProof/>
                <w:webHidden/>
              </w:rPr>
              <w:t>8</w:t>
            </w:r>
            <w:r w:rsidR="00E65E4B">
              <w:rPr>
                <w:noProof/>
                <w:webHidden/>
              </w:rPr>
              <w:fldChar w:fldCharType="end"/>
            </w:r>
          </w:hyperlink>
        </w:p>
        <w:p w14:paraId="299C0F06" w14:textId="57E306E8" w:rsidR="00E65E4B" w:rsidRDefault="00020207">
          <w:pPr>
            <w:pStyle w:val="Innehll2"/>
            <w:tabs>
              <w:tab w:val="right" w:leader="dot" w:pos="9054"/>
            </w:tabs>
            <w:rPr>
              <w:rFonts w:asciiTheme="minorHAnsi" w:eastAsiaTheme="minorEastAsia" w:hAnsiTheme="minorHAnsi" w:cstheme="minorBidi"/>
              <w:noProof/>
              <w:sz w:val="22"/>
              <w:szCs w:val="22"/>
            </w:rPr>
          </w:pPr>
          <w:hyperlink w:anchor="_Toc2148205" w:history="1">
            <w:r w:rsidR="00E65E4B" w:rsidRPr="00AC5066">
              <w:rPr>
                <w:rStyle w:val="Hyperlnk"/>
                <w:rFonts w:eastAsiaTheme="majorEastAsia"/>
                <w:noProof/>
              </w:rPr>
              <w:t>v. 17 Bedömning i förskolan</w:t>
            </w:r>
            <w:r w:rsidR="00E65E4B">
              <w:rPr>
                <w:noProof/>
                <w:webHidden/>
              </w:rPr>
              <w:tab/>
            </w:r>
            <w:r w:rsidR="00E65E4B">
              <w:rPr>
                <w:noProof/>
                <w:webHidden/>
              </w:rPr>
              <w:fldChar w:fldCharType="begin"/>
            </w:r>
            <w:r w:rsidR="00E65E4B">
              <w:rPr>
                <w:noProof/>
                <w:webHidden/>
              </w:rPr>
              <w:instrText xml:space="preserve"> PAGEREF _Toc2148205 \h </w:instrText>
            </w:r>
            <w:r w:rsidR="00E65E4B">
              <w:rPr>
                <w:noProof/>
                <w:webHidden/>
              </w:rPr>
            </w:r>
            <w:r w:rsidR="00E65E4B">
              <w:rPr>
                <w:noProof/>
                <w:webHidden/>
              </w:rPr>
              <w:fldChar w:fldCharType="separate"/>
            </w:r>
            <w:r w:rsidR="00E65E4B">
              <w:rPr>
                <w:noProof/>
                <w:webHidden/>
              </w:rPr>
              <w:t>9</w:t>
            </w:r>
            <w:r w:rsidR="00E65E4B">
              <w:rPr>
                <w:noProof/>
                <w:webHidden/>
              </w:rPr>
              <w:fldChar w:fldCharType="end"/>
            </w:r>
          </w:hyperlink>
        </w:p>
        <w:p w14:paraId="62F910B3" w14:textId="3EA33829" w:rsidR="00E65E4B" w:rsidRDefault="00020207">
          <w:pPr>
            <w:pStyle w:val="Innehll2"/>
            <w:tabs>
              <w:tab w:val="right" w:leader="dot" w:pos="9054"/>
            </w:tabs>
            <w:rPr>
              <w:rFonts w:asciiTheme="minorHAnsi" w:eastAsiaTheme="minorEastAsia" w:hAnsiTheme="minorHAnsi" w:cstheme="minorBidi"/>
              <w:noProof/>
              <w:sz w:val="22"/>
              <w:szCs w:val="22"/>
            </w:rPr>
          </w:pPr>
          <w:hyperlink w:anchor="_Toc2148206" w:history="1">
            <w:r w:rsidR="00E65E4B" w:rsidRPr="00AC5066">
              <w:rPr>
                <w:rStyle w:val="Hyperlnk"/>
                <w:rFonts w:eastAsiaTheme="majorEastAsia"/>
                <w:noProof/>
              </w:rPr>
              <w:t>v. 18 Specialpedagogiskt arbete i förskolan</w:t>
            </w:r>
            <w:r w:rsidR="00E65E4B">
              <w:rPr>
                <w:noProof/>
                <w:webHidden/>
              </w:rPr>
              <w:tab/>
            </w:r>
            <w:r w:rsidR="00E65E4B">
              <w:rPr>
                <w:noProof/>
                <w:webHidden/>
              </w:rPr>
              <w:fldChar w:fldCharType="begin"/>
            </w:r>
            <w:r w:rsidR="00E65E4B">
              <w:rPr>
                <w:noProof/>
                <w:webHidden/>
              </w:rPr>
              <w:instrText xml:space="preserve"> PAGEREF _Toc2148206 \h </w:instrText>
            </w:r>
            <w:r w:rsidR="00E65E4B">
              <w:rPr>
                <w:noProof/>
                <w:webHidden/>
              </w:rPr>
            </w:r>
            <w:r w:rsidR="00E65E4B">
              <w:rPr>
                <w:noProof/>
                <w:webHidden/>
              </w:rPr>
              <w:fldChar w:fldCharType="separate"/>
            </w:r>
            <w:r w:rsidR="00E65E4B">
              <w:rPr>
                <w:noProof/>
                <w:webHidden/>
              </w:rPr>
              <w:t>10</w:t>
            </w:r>
            <w:r w:rsidR="00E65E4B">
              <w:rPr>
                <w:noProof/>
                <w:webHidden/>
              </w:rPr>
              <w:fldChar w:fldCharType="end"/>
            </w:r>
          </w:hyperlink>
        </w:p>
        <w:p w14:paraId="080293B9" w14:textId="6B5A696F"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07" w:history="1">
            <w:r w:rsidR="00E65E4B" w:rsidRPr="00AC5066">
              <w:rPr>
                <w:rStyle w:val="Hyperlnk"/>
                <w:rFonts w:eastAsiaTheme="majorEastAsia"/>
                <w:noProof/>
              </w:rPr>
              <w:t>Examinationsuppgift - Rapport (RAP1) 5,5 hp</w:t>
            </w:r>
            <w:r w:rsidR="00E65E4B">
              <w:rPr>
                <w:noProof/>
                <w:webHidden/>
              </w:rPr>
              <w:tab/>
            </w:r>
            <w:r w:rsidR="00E65E4B">
              <w:rPr>
                <w:noProof/>
                <w:webHidden/>
              </w:rPr>
              <w:fldChar w:fldCharType="begin"/>
            </w:r>
            <w:r w:rsidR="00E65E4B">
              <w:rPr>
                <w:noProof/>
                <w:webHidden/>
              </w:rPr>
              <w:instrText xml:space="preserve"> PAGEREF _Toc2148207 \h </w:instrText>
            </w:r>
            <w:r w:rsidR="00E65E4B">
              <w:rPr>
                <w:noProof/>
                <w:webHidden/>
              </w:rPr>
            </w:r>
            <w:r w:rsidR="00E65E4B">
              <w:rPr>
                <w:noProof/>
                <w:webHidden/>
              </w:rPr>
              <w:fldChar w:fldCharType="separate"/>
            </w:r>
            <w:r w:rsidR="00E65E4B">
              <w:rPr>
                <w:noProof/>
                <w:webHidden/>
              </w:rPr>
              <w:t>11</w:t>
            </w:r>
            <w:r w:rsidR="00E65E4B">
              <w:rPr>
                <w:noProof/>
                <w:webHidden/>
              </w:rPr>
              <w:fldChar w:fldCharType="end"/>
            </w:r>
          </w:hyperlink>
        </w:p>
        <w:p w14:paraId="65E9DAE0" w14:textId="32460CF7"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08" w:history="1">
            <w:r w:rsidR="00E65E4B" w:rsidRPr="00AC5066">
              <w:rPr>
                <w:rStyle w:val="Hyperlnk"/>
                <w:rFonts w:eastAsiaTheme="majorEastAsia"/>
                <w:noProof/>
              </w:rPr>
              <w:t>Examinationer i 970G21</w:t>
            </w:r>
            <w:r w:rsidR="00E65E4B">
              <w:rPr>
                <w:noProof/>
                <w:webHidden/>
              </w:rPr>
              <w:tab/>
            </w:r>
            <w:r w:rsidR="00E65E4B">
              <w:rPr>
                <w:noProof/>
                <w:webHidden/>
              </w:rPr>
              <w:fldChar w:fldCharType="begin"/>
            </w:r>
            <w:r w:rsidR="00E65E4B">
              <w:rPr>
                <w:noProof/>
                <w:webHidden/>
              </w:rPr>
              <w:instrText xml:space="preserve"> PAGEREF _Toc2148208 \h </w:instrText>
            </w:r>
            <w:r w:rsidR="00E65E4B">
              <w:rPr>
                <w:noProof/>
                <w:webHidden/>
              </w:rPr>
            </w:r>
            <w:r w:rsidR="00E65E4B">
              <w:rPr>
                <w:noProof/>
                <w:webHidden/>
              </w:rPr>
              <w:fldChar w:fldCharType="separate"/>
            </w:r>
            <w:r w:rsidR="00E65E4B">
              <w:rPr>
                <w:noProof/>
                <w:webHidden/>
              </w:rPr>
              <w:t>13</w:t>
            </w:r>
            <w:r w:rsidR="00E65E4B">
              <w:rPr>
                <w:noProof/>
                <w:webHidden/>
              </w:rPr>
              <w:fldChar w:fldCharType="end"/>
            </w:r>
          </w:hyperlink>
        </w:p>
        <w:p w14:paraId="577EA5D4" w14:textId="092007AD" w:rsidR="00E65E4B" w:rsidRDefault="00020207">
          <w:pPr>
            <w:pStyle w:val="Innehll2"/>
            <w:tabs>
              <w:tab w:val="right" w:leader="dot" w:pos="9054"/>
            </w:tabs>
            <w:rPr>
              <w:rFonts w:asciiTheme="minorHAnsi" w:eastAsiaTheme="minorEastAsia" w:hAnsiTheme="minorHAnsi" w:cstheme="minorBidi"/>
              <w:noProof/>
              <w:sz w:val="22"/>
              <w:szCs w:val="22"/>
            </w:rPr>
          </w:pPr>
          <w:hyperlink w:anchor="_Toc2148209" w:history="1">
            <w:r w:rsidR="00E65E4B" w:rsidRPr="00AC5066">
              <w:rPr>
                <w:rStyle w:val="Hyperlnk"/>
                <w:rFonts w:eastAsiaTheme="majorEastAsia"/>
                <w:noProof/>
              </w:rPr>
              <w:t>1) Seminarieserien, 2Hp</w:t>
            </w:r>
            <w:r w:rsidR="00E65E4B">
              <w:rPr>
                <w:noProof/>
                <w:webHidden/>
              </w:rPr>
              <w:tab/>
            </w:r>
            <w:r w:rsidR="00E65E4B">
              <w:rPr>
                <w:noProof/>
                <w:webHidden/>
              </w:rPr>
              <w:fldChar w:fldCharType="begin"/>
            </w:r>
            <w:r w:rsidR="00E65E4B">
              <w:rPr>
                <w:noProof/>
                <w:webHidden/>
              </w:rPr>
              <w:instrText xml:space="preserve"> PAGEREF _Toc2148209 \h </w:instrText>
            </w:r>
            <w:r w:rsidR="00E65E4B">
              <w:rPr>
                <w:noProof/>
                <w:webHidden/>
              </w:rPr>
            </w:r>
            <w:r w:rsidR="00E65E4B">
              <w:rPr>
                <w:noProof/>
                <w:webHidden/>
              </w:rPr>
              <w:fldChar w:fldCharType="separate"/>
            </w:r>
            <w:r w:rsidR="00E65E4B">
              <w:rPr>
                <w:noProof/>
                <w:webHidden/>
              </w:rPr>
              <w:t>13</w:t>
            </w:r>
            <w:r w:rsidR="00E65E4B">
              <w:rPr>
                <w:noProof/>
                <w:webHidden/>
              </w:rPr>
              <w:fldChar w:fldCharType="end"/>
            </w:r>
          </w:hyperlink>
        </w:p>
        <w:p w14:paraId="30ACA9C8" w14:textId="0BC6B43F" w:rsidR="00E65E4B" w:rsidRDefault="00020207">
          <w:pPr>
            <w:pStyle w:val="Innehll2"/>
            <w:tabs>
              <w:tab w:val="right" w:leader="dot" w:pos="9054"/>
            </w:tabs>
            <w:rPr>
              <w:rFonts w:asciiTheme="minorHAnsi" w:eastAsiaTheme="minorEastAsia" w:hAnsiTheme="minorHAnsi" w:cstheme="minorBidi"/>
              <w:noProof/>
              <w:sz w:val="22"/>
              <w:szCs w:val="22"/>
            </w:rPr>
          </w:pPr>
          <w:hyperlink w:anchor="_Toc2148210" w:history="1">
            <w:r w:rsidR="00E65E4B" w:rsidRPr="00AC5066">
              <w:rPr>
                <w:rStyle w:val="Hyperlnk"/>
                <w:rFonts w:eastAsiaTheme="majorEastAsia"/>
                <w:noProof/>
              </w:rPr>
              <w:t>2) Rapport, 5,5 Hp</w:t>
            </w:r>
            <w:r w:rsidR="00E65E4B">
              <w:rPr>
                <w:noProof/>
                <w:webHidden/>
              </w:rPr>
              <w:tab/>
            </w:r>
            <w:r w:rsidR="00E65E4B">
              <w:rPr>
                <w:noProof/>
                <w:webHidden/>
              </w:rPr>
              <w:fldChar w:fldCharType="begin"/>
            </w:r>
            <w:r w:rsidR="00E65E4B">
              <w:rPr>
                <w:noProof/>
                <w:webHidden/>
              </w:rPr>
              <w:instrText xml:space="preserve"> PAGEREF _Toc2148210 \h </w:instrText>
            </w:r>
            <w:r w:rsidR="00E65E4B">
              <w:rPr>
                <w:noProof/>
                <w:webHidden/>
              </w:rPr>
            </w:r>
            <w:r w:rsidR="00E65E4B">
              <w:rPr>
                <w:noProof/>
                <w:webHidden/>
              </w:rPr>
              <w:fldChar w:fldCharType="separate"/>
            </w:r>
            <w:r w:rsidR="00E65E4B">
              <w:rPr>
                <w:noProof/>
                <w:webHidden/>
              </w:rPr>
              <w:t>13</w:t>
            </w:r>
            <w:r w:rsidR="00E65E4B">
              <w:rPr>
                <w:noProof/>
                <w:webHidden/>
              </w:rPr>
              <w:fldChar w:fldCharType="end"/>
            </w:r>
          </w:hyperlink>
        </w:p>
        <w:p w14:paraId="6AFA297B" w14:textId="40127C52" w:rsidR="00E65E4B" w:rsidRDefault="00020207">
          <w:pPr>
            <w:pStyle w:val="Innehll3"/>
            <w:tabs>
              <w:tab w:val="right" w:leader="dot" w:pos="9054"/>
            </w:tabs>
            <w:rPr>
              <w:rFonts w:asciiTheme="minorHAnsi" w:eastAsiaTheme="minorEastAsia" w:hAnsiTheme="minorHAnsi" w:cstheme="minorBidi"/>
              <w:noProof/>
              <w:sz w:val="22"/>
              <w:szCs w:val="22"/>
            </w:rPr>
          </w:pPr>
          <w:hyperlink w:anchor="_Toc2148211" w:history="1">
            <w:r w:rsidR="00E65E4B" w:rsidRPr="00AC5066">
              <w:rPr>
                <w:rStyle w:val="Hyperlnk"/>
                <w:rFonts w:eastAsiaTheme="majorEastAsia"/>
                <w:noProof/>
                <w:lang w:eastAsia="en-US"/>
              </w:rPr>
              <w:t>Bedömningskriterier för kursbetyg</w:t>
            </w:r>
            <w:r w:rsidR="00E65E4B">
              <w:rPr>
                <w:noProof/>
                <w:webHidden/>
              </w:rPr>
              <w:tab/>
            </w:r>
            <w:r w:rsidR="00E65E4B">
              <w:rPr>
                <w:noProof/>
                <w:webHidden/>
              </w:rPr>
              <w:fldChar w:fldCharType="begin"/>
            </w:r>
            <w:r w:rsidR="00E65E4B">
              <w:rPr>
                <w:noProof/>
                <w:webHidden/>
              </w:rPr>
              <w:instrText xml:space="preserve"> PAGEREF _Toc2148211 \h </w:instrText>
            </w:r>
            <w:r w:rsidR="00E65E4B">
              <w:rPr>
                <w:noProof/>
                <w:webHidden/>
              </w:rPr>
            </w:r>
            <w:r w:rsidR="00E65E4B">
              <w:rPr>
                <w:noProof/>
                <w:webHidden/>
              </w:rPr>
              <w:fldChar w:fldCharType="separate"/>
            </w:r>
            <w:r w:rsidR="00E65E4B">
              <w:rPr>
                <w:noProof/>
                <w:webHidden/>
              </w:rPr>
              <w:t>13</w:t>
            </w:r>
            <w:r w:rsidR="00E65E4B">
              <w:rPr>
                <w:noProof/>
                <w:webHidden/>
              </w:rPr>
              <w:fldChar w:fldCharType="end"/>
            </w:r>
          </w:hyperlink>
        </w:p>
        <w:p w14:paraId="1A164CFF" w14:textId="76EDE373"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12" w:history="1">
            <w:r w:rsidR="00E65E4B" w:rsidRPr="00AC5066">
              <w:rPr>
                <w:rStyle w:val="Hyperlnk"/>
                <w:rFonts w:eastAsiaTheme="majorEastAsia"/>
                <w:noProof/>
              </w:rPr>
              <w:t>Examinationsordning</w:t>
            </w:r>
            <w:r w:rsidR="00E65E4B">
              <w:rPr>
                <w:noProof/>
                <w:webHidden/>
              </w:rPr>
              <w:tab/>
            </w:r>
            <w:r w:rsidR="00E65E4B">
              <w:rPr>
                <w:noProof/>
                <w:webHidden/>
              </w:rPr>
              <w:fldChar w:fldCharType="begin"/>
            </w:r>
            <w:r w:rsidR="00E65E4B">
              <w:rPr>
                <w:noProof/>
                <w:webHidden/>
              </w:rPr>
              <w:instrText xml:space="preserve"> PAGEREF _Toc2148212 \h </w:instrText>
            </w:r>
            <w:r w:rsidR="00E65E4B">
              <w:rPr>
                <w:noProof/>
                <w:webHidden/>
              </w:rPr>
            </w:r>
            <w:r w:rsidR="00E65E4B">
              <w:rPr>
                <w:noProof/>
                <w:webHidden/>
              </w:rPr>
              <w:fldChar w:fldCharType="separate"/>
            </w:r>
            <w:r w:rsidR="00E65E4B">
              <w:rPr>
                <w:noProof/>
                <w:webHidden/>
              </w:rPr>
              <w:t>14</w:t>
            </w:r>
            <w:r w:rsidR="00E65E4B">
              <w:rPr>
                <w:noProof/>
                <w:webHidden/>
              </w:rPr>
              <w:fldChar w:fldCharType="end"/>
            </w:r>
          </w:hyperlink>
        </w:p>
        <w:p w14:paraId="6494891C" w14:textId="42B8412C"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13" w:history="1">
            <w:r w:rsidR="00E65E4B" w:rsidRPr="00AC5066">
              <w:rPr>
                <w:rStyle w:val="Hyperlnk"/>
                <w:rFonts w:eastAsiaTheme="majorEastAsia"/>
                <w:noProof/>
              </w:rPr>
              <w:t>Kontaktinformation</w:t>
            </w:r>
            <w:r w:rsidR="00E65E4B">
              <w:rPr>
                <w:noProof/>
                <w:webHidden/>
              </w:rPr>
              <w:tab/>
            </w:r>
            <w:r w:rsidR="00E65E4B">
              <w:rPr>
                <w:noProof/>
                <w:webHidden/>
              </w:rPr>
              <w:fldChar w:fldCharType="begin"/>
            </w:r>
            <w:r w:rsidR="00E65E4B">
              <w:rPr>
                <w:noProof/>
                <w:webHidden/>
              </w:rPr>
              <w:instrText xml:space="preserve"> PAGEREF _Toc2148213 \h </w:instrText>
            </w:r>
            <w:r w:rsidR="00E65E4B">
              <w:rPr>
                <w:noProof/>
                <w:webHidden/>
              </w:rPr>
            </w:r>
            <w:r w:rsidR="00E65E4B">
              <w:rPr>
                <w:noProof/>
                <w:webHidden/>
              </w:rPr>
              <w:fldChar w:fldCharType="separate"/>
            </w:r>
            <w:r w:rsidR="00E65E4B">
              <w:rPr>
                <w:noProof/>
                <w:webHidden/>
              </w:rPr>
              <w:t>14</w:t>
            </w:r>
            <w:r w:rsidR="00E65E4B">
              <w:rPr>
                <w:noProof/>
                <w:webHidden/>
              </w:rPr>
              <w:fldChar w:fldCharType="end"/>
            </w:r>
          </w:hyperlink>
        </w:p>
        <w:p w14:paraId="315CD309" w14:textId="079A5E6A"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14" w:history="1">
            <w:r w:rsidR="00E65E4B" w:rsidRPr="00AC5066">
              <w:rPr>
                <w:rStyle w:val="Hyperlnk"/>
                <w:rFonts w:eastAsiaTheme="majorEastAsia"/>
                <w:noProof/>
              </w:rPr>
              <w:t>Policy rörande fusk och plagiat</w:t>
            </w:r>
            <w:r w:rsidR="00E65E4B">
              <w:rPr>
                <w:noProof/>
                <w:webHidden/>
              </w:rPr>
              <w:tab/>
            </w:r>
            <w:r w:rsidR="00E65E4B">
              <w:rPr>
                <w:noProof/>
                <w:webHidden/>
              </w:rPr>
              <w:fldChar w:fldCharType="begin"/>
            </w:r>
            <w:r w:rsidR="00E65E4B">
              <w:rPr>
                <w:noProof/>
                <w:webHidden/>
              </w:rPr>
              <w:instrText xml:space="preserve"> PAGEREF _Toc2148214 \h </w:instrText>
            </w:r>
            <w:r w:rsidR="00E65E4B">
              <w:rPr>
                <w:noProof/>
                <w:webHidden/>
              </w:rPr>
            </w:r>
            <w:r w:rsidR="00E65E4B">
              <w:rPr>
                <w:noProof/>
                <w:webHidden/>
              </w:rPr>
              <w:fldChar w:fldCharType="separate"/>
            </w:r>
            <w:r w:rsidR="00E65E4B">
              <w:rPr>
                <w:noProof/>
                <w:webHidden/>
              </w:rPr>
              <w:t>15</w:t>
            </w:r>
            <w:r w:rsidR="00E65E4B">
              <w:rPr>
                <w:noProof/>
                <w:webHidden/>
              </w:rPr>
              <w:fldChar w:fldCharType="end"/>
            </w:r>
          </w:hyperlink>
        </w:p>
        <w:p w14:paraId="5118CE45" w14:textId="0BB6C98D"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15" w:history="1">
            <w:r w:rsidR="00E65E4B" w:rsidRPr="00AC5066">
              <w:rPr>
                <w:rStyle w:val="Hyperlnk"/>
                <w:rFonts w:eastAsiaTheme="majorEastAsia"/>
                <w:noProof/>
              </w:rPr>
              <w:t>Kursutvärdering</w:t>
            </w:r>
            <w:r w:rsidR="00E65E4B">
              <w:rPr>
                <w:noProof/>
                <w:webHidden/>
              </w:rPr>
              <w:tab/>
            </w:r>
            <w:r w:rsidR="00E65E4B">
              <w:rPr>
                <w:noProof/>
                <w:webHidden/>
              </w:rPr>
              <w:fldChar w:fldCharType="begin"/>
            </w:r>
            <w:r w:rsidR="00E65E4B">
              <w:rPr>
                <w:noProof/>
                <w:webHidden/>
              </w:rPr>
              <w:instrText xml:space="preserve"> PAGEREF _Toc2148215 \h </w:instrText>
            </w:r>
            <w:r w:rsidR="00E65E4B">
              <w:rPr>
                <w:noProof/>
                <w:webHidden/>
              </w:rPr>
            </w:r>
            <w:r w:rsidR="00E65E4B">
              <w:rPr>
                <w:noProof/>
                <w:webHidden/>
              </w:rPr>
              <w:fldChar w:fldCharType="separate"/>
            </w:r>
            <w:r w:rsidR="00E65E4B">
              <w:rPr>
                <w:noProof/>
                <w:webHidden/>
              </w:rPr>
              <w:t>16</w:t>
            </w:r>
            <w:r w:rsidR="00E65E4B">
              <w:rPr>
                <w:noProof/>
                <w:webHidden/>
              </w:rPr>
              <w:fldChar w:fldCharType="end"/>
            </w:r>
          </w:hyperlink>
        </w:p>
        <w:p w14:paraId="3FAE0A47" w14:textId="0EDEC2E7"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16" w:history="1">
            <w:r w:rsidR="00E65E4B" w:rsidRPr="00AC5066">
              <w:rPr>
                <w:rStyle w:val="Hyperlnk"/>
                <w:rFonts w:eastAsiaTheme="majorEastAsia"/>
                <w:noProof/>
              </w:rPr>
              <w:t>Obligatorisk litteratur:</w:t>
            </w:r>
            <w:r w:rsidR="00E65E4B">
              <w:rPr>
                <w:noProof/>
                <w:webHidden/>
              </w:rPr>
              <w:tab/>
            </w:r>
            <w:r w:rsidR="00E65E4B">
              <w:rPr>
                <w:noProof/>
                <w:webHidden/>
              </w:rPr>
              <w:fldChar w:fldCharType="begin"/>
            </w:r>
            <w:r w:rsidR="00E65E4B">
              <w:rPr>
                <w:noProof/>
                <w:webHidden/>
              </w:rPr>
              <w:instrText xml:space="preserve"> PAGEREF _Toc2148216 \h </w:instrText>
            </w:r>
            <w:r w:rsidR="00E65E4B">
              <w:rPr>
                <w:noProof/>
                <w:webHidden/>
              </w:rPr>
            </w:r>
            <w:r w:rsidR="00E65E4B">
              <w:rPr>
                <w:noProof/>
                <w:webHidden/>
              </w:rPr>
              <w:fldChar w:fldCharType="separate"/>
            </w:r>
            <w:r w:rsidR="00E65E4B">
              <w:rPr>
                <w:noProof/>
                <w:webHidden/>
              </w:rPr>
              <w:t>16</w:t>
            </w:r>
            <w:r w:rsidR="00E65E4B">
              <w:rPr>
                <w:noProof/>
                <w:webHidden/>
              </w:rPr>
              <w:fldChar w:fldCharType="end"/>
            </w:r>
          </w:hyperlink>
        </w:p>
        <w:p w14:paraId="12CD1E23" w14:textId="0FACD2C9" w:rsidR="00E65E4B" w:rsidRDefault="00020207">
          <w:pPr>
            <w:pStyle w:val="Innehll1"/>
            <w:tabs>
              <w:tab w:val="right" w:leader="dot" w:pos="9054"/>
            </w:tabs>
            <w:rPr>
              <w:rFonts w:asciiTheme="minorHAnsi" w:eastAsiaTheme="minorEastAsia" w:hAnsiTheme="minorHAnsi" w:cstheme="minorBidi"/>
              <w:noProof/>
              <w:sz w:val="22"/>
              <w:szCs w:val="22"/>
            </w:rPr>
          </w:pPr>
          <w:hyperlink w:anchor="_Toc2148217" w:history="1">
            <w:r w:rsidR="00E65E4B" w:rsidRPr="00AC5066">
              <w:rPr>
                <w:rStyle w:val="Hyperlnk"/>
                <w:rFonts w:eastAsiaTheme="majorEastAsia"/>
                <w:noProof/>
              </w:rPr>
              <w:t>Referenslitteratur:</w:t>
            </w:r>
            <w:r w:rsidR="00E65E4B">
              <w:rPr>
                <w:noProof/>
                <w:webHidden/>
              </w:rPr>
              <w:tab/>
            </w:r>
            <w:r w:rsidR="00E65E4B">
              <w:rPr>
                <w:noProof/>
                <w:webHidden/>
              </w:rPr>
              <w:fldChar w:fldCharType="begin"/>
            </w:r>
            <w:r w:rsidR="00E65E4B">
              <w:rPr>
                <w:noProof/>
                <w:webHidden/>
              </w:rPr>
              <w:instrText xml:space="preserve"> PAGEREF _Toc2148217 \h </w:instrText>
            </w:r>
            <w:r w:rsidR="00E65E4B">
              <w:rPr>
                <w:noProof/>
                <w:webHidden/>
              </w:rPr>
            </w:r>
            <w:r w:rsidR="00E65E4B">
              <w:rPr>
                <w:noProof/>
                <w:webHidden/>
              </w:rPr>
              <w:fldChar w:fldCharType="separate"/>
            </w:r>
            <w:r w:rsidR="00E65E4B">
              <w:rPr>
                <w:noProof/>
                <w:webHidden/>
              </w:rPr>
              <w:t>17</w:t>
            </w:r>
            <w:r w:rsidR="00E65E4B">
              <w:rPr>
                <w:noProof/>
                <w:webHidden/>
              </w:rPr>
              <w:fldChar w:fldCharType="end"/>
            </w:r>
          </w:hyperlink>
        </w:p>
        <w:p w14:paraId="3E4AE426" w14:textId="26D2C87F" w:rsidR="00BD7CF1" w:rsidRDefault="00BD7CF1">
          <w:r>
            <w:rPr>
              <w:b/>
              <w:bCs/>
            </w:rPr>
            <w:fldChar w:fldCharType="end"/>
          </w:r>
        </w:p>
      </w:sdtContent>
    </w:sdt>
    <w:p w14:paraId="15905EEF" w14:textId="77777777" w:rsidR="00E33552" w:rsidRPr="002E2894" w:rsidRDefault="00E33552" w:rsidP="00BC2D14"/>
    <w:p w14:paraId="26EF091E" w14:textId="77777777" w:rsidR="00BD7CF1" w:rsidRDefault="00BD7CF1">
      <w:pPr>
        <w:rPr>
          <w:snapToGrid w:val="0"/>
          <w:sz w:val="36"/>
        </w:rPr>
      </w:pPr>
      <w:bookmarkStart w:id="3" w:name="_Toc35404982"/>
      <w:bookmarkStart w:id="4" w:name="_Toc35406499"/>
      <w:bookmarkStart w:id="5" w:name="_Toc35406554"/>
      <w:bookmarkStart w:id="6" w:name="_Toc35660523"/>
      <w:bookmarkStart w:id="7" w:name="_Toc36265873"/>
      <w:bookmarkStart w:id="8" w:name="_Toc130280886"/>
      <w:bookmarkStart w:id="9" w:name="_Toc130281550"/>
      <w:bookmarkStart w:id="10" w:name="_Toc130281658"/>
      <w:bookmarkStart w:id="11" w:name="_Toc130282509"/>
      <w:bookmarkStart w:id="12" w:name="_Toc296073056"/>
      <w:r>
        <w:br w:type="page"/>
      </w:r>
    </w:p>
    <w:p w14:paraId="5E96B23E" w14:textId="63253F02" w:rsidR="00BC2D14" w:rsidRPr="002E2894" w:rsidRDefault="00BC2D14" w:rsidP="00BC2D14">
      <w:pPr>
        <w:pStyle w:val="Rubrik1"/>
        <w:spacing w:line="360" w:lineRule="auto"/>
      </w:pPr>
      <w:bookmarkStart w:id="13" w:name="_Toc2148198"/>
      <w:r w:rsidRPr="002E2894">
        <w:lastRenderedPageBreak/>
        <w:t>Förord</w:t>
      </w:r>
      <w:bookmarkEnd w:id="3"/>
      <w:bookmarkEnd w:id="4"/>
      <w:bookmarkEnd w:id="5"/>
      <w:bookmarkEnd w:id="6"/>
      <w:bookmarkEnd w:id="7"/>
      <w:bookmarkEnd w:id="8"/>
      <w:bookmarkEnd w:id="9"/>
      <w:bookmarkEnd w:id="10"/>
      <w:bookmarkEnd w:id="11"/>
      <w:bookmarkEnd w:id="12"/>
      <w:bookmarkEnd w:id="13"/>
    </w:p>
    <w:p w14:paraId="5640CFEF" w14:textId="77777777" w:rsidR="00BC2D14" w:rsidRPr="002E2894" w:rsidRDefault="00BC2D14" w:rsidP="00BC2D14">
      <w:pPr>
        <w:spacing w:line="360" w:lineRule="auto"/>
        <w:rPr>
          <w:snapToGrid w:val="0"/>
        </w:rPr>
      </w:pPr>
    </w:p>
    <w:p w14:paraId="0F75F4BF" w14:textId="77777777" w:rsidR="00BC2D14" w:rsidRPr="002E2894" w:rsidRDefault="00BC2D14" w:rsidP="00BC2D14">
      <w:pPr>
        <w:spacing w:line="360" w:lineRule="auto"/>
        <w:rPr>
          <w:snapToGrid w:val="0"/>
        </w:rPr>
      </w:pPr>
    </w:p>
    <w:p w14:paraId="3B3AEC99" w14:textId="77777777" w:rsidR="00BC2D14" w:rsidRPr="002E2894" w:rsidRDefault="00BC2D14" w:rsidP="00BC2D14">
      <w:pPr>
        <w:spacing w:line="360" w:lineRule="auto"/>
        <w:rPr>
          <w:snapToGrid w:val="0"/>
        </w:rPr>
      </w:pPr>
      <w:r w:rsidRPr="002E2894">
        <w:rPr>
          <w:snapToGrid w:val="0"/>
        </w:rPr>
        <w:t>Innehållet i denna studiehandledning har utarbetats i samarbete mellan kursansvariga och lärare för förskollärarprogrammet vid Linköpings universitet. Syftet är att underlätta studierna för förskollärarstudenterna genom att tydliggöra kursens syften, mål och upplägg. Studiehandledningen ska ses som ett levande dokument, som efterhand, med lärarnas och studenternas hjälp ständigt kan förbättras. Den kursutvärdering som sker efter kursen skall alltså också gälla själva studiehandledningen.</w:t>
      </w:r>
    </w:p>
    <w:p w14:paraId="5E937FAC" w14:textId="77777777" w:rsidR="00BC2D14" w:rsidRPr="002E2894" w:rsidRDefault="00BC2D14" w:rsidP="00BC2D14">
      <w:pPr>
        <w:spacing w:line="360" w:lineRule="auto"/>
        <w:rPr>
          <w:snapToGrid w:val="0"/>
        </w:rPr>
      </w:pPr>
    </w:p>
    <w:p w14:paraId="5BDEDEAA" w14:textId="77777777" w:rsidR="00BC2D14" w:rsidRPr="002E2894" w:rsidRDefault="00BC2D14" w:rsidP="00BC2D14">
      <w:pPr>
        <w:spacing w:line="360" w:lineRule="auto"/>
        <w:rPr>
          <w:b/>
          <w:i/>
          <w:snapToGrid w:val="0"/>
        </w:rPr>
      </w:pPr>
      <w:bookmarkStart w:id="14" w:name="_Toc130280887"/>
      <w:bookmarkStart w:id="15" w:name="_Toc130281551"/>
      <w:bookmarkStart w:id="16" w:name="_Toc130281659"/>
    </w:p>
    <w:p w14:paraId="10111613" w14:textId="77777777" w:rsidR="00BC2D14" w:rsidRPr="002E2894" w:rsidRDefault="00BC2D14" w:rsidP="00BC2D14">
      <w:pPr>
        <w:spacing w:line="360" w:lineRule="auto"/>
        <w:rPr>
          <w:b/>
          <w:i/>
          <w:snapToGrid w:val="0"/>
        </w:rPr>
      </w:pPr>
      <w:r w:rsidRPr="002E2894">
        <w:rPr>
          <w:b/>
          <w:i/>
          <w:snapToGrid w:val="0"/>
        </w:rPr>
        <w:t>Lycka till med studierna!</w:t>
      </w:r>
      <w:bookmarkEnd w:id="14"/>
      <w:bookmarkEnd w:id="15"/>
      <w:bookmarkEnd w:id="16"/>
    </w:p>
    <w:p w14:paraId="7A88831B" w14:textId="77777777" w:rsidR="00BC2D14" w:rsidRPr="002E2894" w:rsidRDefault="00BC2D14" w:rsidP="00BC2D14"/>
    <w:p w14:paraId="08D24004" w14:textId="77777777" w:rsidR="002F11F2" w:rsidRDefault="002F11F2" w:rsidP="00BC2D14"/>
    <w:p w14:paraId="6A4FEAF4" w14:textId="0BB00949" w:rsidR="009C3685" w:rsidRDefault="00BC2D14" w:rsidP="009C3685">
      <w:r w:rsidRPr="002E2894">
        <w:t>Kursansvarig</w:t>
      </w:r>
      <w:r w:rsidR="009C3685">
        <w:t>:</w:t>
      </w:r>
    </w:p>
    <w:p w14:paraId="497C648E" w14:textId="77777777" w:rsidR="009C3685" w:rsidRDefault="009C3685" w:rsidP="009C3685"/>
    <w:p w14:paraId="29BBC963" w14:textId="083AB324" w:rsidR="009C3685" w:rsidRDefault="004674D2" w:rsidP="0085452F">
      <w:pPr>
        <w:spacing w:line="276" w:lineRule="auto"/>
      </w:pPr>
      <w:r>
        <w:t>Alma Memisevic</w:t>
      </w:r>
      <w:r w:rsidR="009C3685">
        <w:t>, fil. mag.</w:t>
      </w:r>
      <w:r w:rsidR="006E215F">
        <w:t xml:space="preserve"> </w:t>
      </w:r>
      <w:r w:rsidR="009A53A4">
        <w:t>i specialpedagogik</w:t>
      </w:r>
    </w:p>
    <w:p w14:paraId="196F1DFD" w14:textId="1221B32D" w:rsidR="009147D8" w:rsidRPr="002E2894" w:rsidRDefault="009A53A4" w:rsidP="0085452F">
      <w:pPr>
        <w:spacing w:line="276" w:lineRule="auto"/>
      </w:pPr>
      <w:r>
        <w:t>Doktorand</w:t>
      </w:r>
      <w:r w:rsidR="00071FB5">
        <w:t>, ISV</w:t>
      </w:r>
      <w:r w:rsidR="009147D8" w:rsidRPr="002E2894">
        <w:br w:type="page"/>
      </w:r>
    </w:p>
    <w:p w14:paraId="56DE4315" w14:textId="77777777" w:rsidR="00B357DE" w:rsidRPr="002E2894" w:rsidRDefault="00B357DE" w:rsidP="0006475C">
      <w:pPr>
        <w:pStyle w:val="Rubrik1"/>
        <w:spacing w:line="276" w:lineRule="auto"/>
        <w:rPr>
          <w:bCs/>
          <w:sz w:val="32"/>
        </w:rPr>
      </w:pPr>
      <w:bookmarkStart w:id="17" w:name="_Toc116360260"/>
      <w:bookmarkStart w:id="18" w:name="_Toc116360336"/>
      <w:bookmarkStart w:id="19" w:name="_Toc116360482"/>
      <w:bookmarkStart w:id="20" w:name="_Toc116562286"/>
      <w:bookmarkStart w:id="21" w:name="_Toc116562353"/>
      <w:bookmarkStart w:id="22" w:name="_Toc116562414"/>
      <w:bookmarkStart w:id="23" w:name="_Toc116563970"/>
      <w:bookmarkStart w:id="24" w:name="_Toc116564502"/>
      <w:bookmarkStart w:id="25" w:name="_Toc117145961"/>
      <w:bookmarkStart w:id="26" w:name="_Toc117150091"/>
      <w:bookmarkStart w:id="27" w:name="_Toc117259742"/>
      <w:bookmarkStart w:id="28" w:name="_Toc117298440"/>
      <w:bookmarkStart w:id="29" w:name="_Toc118374636"/>
      <w:bookmarkStart w:id="30" w:name="_Toc118447729"/>
      <w:bookmarkStart w:id="31" w:name="_Toc118455898"/>
      <w:bookmarkStart w:id="32" w:name="_Toc118455939"/>
      <w:bookmarkStart w:id="33" w:name="_Toc149103839"/>
      <w:bookmarkStart w:id="34" w:name="_Toc180053077"/>
      <w:bookmarkStart w:id="35" w:name="_Toc180121281"/>
      <w:bookmarkStart w:id="36" w:name="_Toc180210014"/>
      <w:bookmarkStart w:id="37" w:name="_Toc180210315"/>
      <w:bookmarkStart w:id="38" w:name="_Toc180210405"/>
      <w:bookmarkStart w:id="39" w:name="_Toc180210466"/>
      <w:bookmarkStart w:id="40" w:name="_Toc241904339"/>
      <w:bookmarkStart w:id="41" w:name="_Toc243035762"/>
      <w:bookmarkStart w:id="42" w:name="_Toc243035838"/>
      <w:bookmarkStart w:id="43" w:name="_Toc243035924"/>
      <w:bookmarkStart w:id="44" w:name="_Toc243036895"/>
      <w:bookmarkStart w:id="45" w:name="_Toc243228253"/>
      <w:bookmarkStart w:id="46" w:name="_Toc243264624"/>
      <w:bookmarkStart w:id="47" w:name="_Toc243266215"/>
      <w:bookmarkStart w:id="48" w:name="_Toc275365628"/>
      <w:bookmarkStart w:id="49" w:name="_Toc275365763"/>
      <w:bookmarkStart w:id="50" w:name="_Toc275367283"/>
      <w:bookmarkStart w:id="51" w:name="_Toc275368719"/>
      <w:bookmarkStart w:id="52" w:name="_Toc275368912"/>
      <w:bookmarkStart w:id="53" w:name="_Toc275368968"/>
      <w:bookmarkStart w:id="54" w:name="_Toc275369262"/>
      <w:bookmarkStart w:id="55" w:name="_Toc2148199"/>
      <w:r w:rsidRPr="002E2894">
        <w:lastRenderedPageBreak/>
        <w:t xml:space="preserve">Kursens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2E2894">
        <w:t>mål</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7C0641B" w14:textId="77777777" w:rsidR="00B357DE" w:rsidRPr="002E2894" w:rsidRDefault="00B357DE" w:rsidP="0006475C">
      <w:pPr>
        <w:spacing w:line="276" w:lineRule="auto"/>
        <w:rPr>
          <w:b/>
          <w:szCs w:val="24"/>
        </w:rPr>
      </w:pPr>
    </w:p>
    <w:p w14:paraId="1ACD33BB" w14:textId="77777777" w:rsidR="00E33552" w:rsidRPr="002E2894" w:rsidRDefault="00E33552" w:rsidP="0006475C">
      <w:pPr>
        <w:spacing w:line="276" w:lineRule="auto"/>
        <w:rPr>
          <w:b/>
          <w:szCs w:val="24"/>
        </w:rPr>
      </w:pPr>
    </w:p>
    <w:p w14:paraId="4D465131" w14:textId="77777777" w:rsidR="00B357DE" w:rsidRPr="000E264C" w:rsidRDefault="00B357DE" w:rsidP="0006475C">
      <w:pPr>
        <w:spacing w:line="276" w:lineRule="auto"/>
        <w:rPr>
          <w:szCs w:val="24"/>
        </w:rPr>
      </w:pPr>
      <w:r w:rsidRPr="000E264C">
        <w:rPr>
          <w:szCs w:val="24"/>
        </w:rPr>
        <w:t>Efter avslutad kurs skall studenten kunna:</w:t>
      </w:r>
    </w:p>
    <w:p w14:paraId="1F8D942F" w14:textId="77777777" w:rsidR="00C86A8E" w:rsidRPr="000E264C" w:rsidRDefault="00FA135E" w:rsidP="00C86A8E">
      <w:pPr>
        <w:pStyle w:val="Liststycke"/>
        <w:numPr>
          <w:ilvl w:val="0"/>
          <w:numId w:val="24"/>
        </w:numPr>
        <w:spacing w:line="276" w:lineRule="auto"/>
        <w:rPr>
          <w:szCs w:val="24"/>
        </w:rPr>
      </w:pPr>
      <w:r w:rsidRPr="000E264C">
        <w:t>redogöra för styrdokument med avseende på specialpedagogisk verksamhet samt internationella överenskommels</w:t>
      </w:r>
      <w:r w:rsidR="00C86A8E" w:rsidRPr="000E264C">
        <w:t xml:space="preserve">er avseende barns rättigheter </w:t>
      </w:r>
    </w:p>
    <w:p w14:paraId="472ACBBF" w14:textId="77777777" w:rsidR="00C86A8E" w:rsidRPr="000E264C" w:rsidRDefault="00FA135E" w:rsidP="00C86A8E">
      <w:pPr>
        <w:pStyle w:val="Liststycke"/>
        <w:numPr>
          <w:ilvl w:val="0"/>
          <w:numId w:val="24"/>
        </w:numPr>
        <w:spacing w:line="276" w:lineRule="auto"/>
        <w:rPr>
          <w:szCs w:val="24"/>
        </w:rPr>
      </w:pPr>
      <w:r w:rsidRPr="000E264C">
        <w:t xml:space="preserve">analysera och diskutera olika teoretiska specialpedagogiska perspektiv och dess historiska rötter </w:t>
      </w:r>
    </w:p>
    <w:p w14:paraId="760AE249" w14:textId="77777777" w:rsidR="00C86A8E" w:rsidRPr="000E264C" w:rsidRDefault="00FA135E" w:rsidP="00C86A8E">
      <w:pPr>
        <w:pStyle w:val="Liststycke"/>
        <w:numPr>
          <w:ilvl w:val="0"/>
          <w:numId w:val="24"/>
        </w:numPr>
        <w:spacing w:line="276" w:lineRule="auto"/>
        <w:rPr>
          <w:szCs w:val="24"/>
        </w:rPr>
      </w:pPr>
      <w:r w:rsidRPr="000E264C">
        <w:t>redogöra för, diskutera och problematisera centrala specialpedagogiska begrepp</w:t>
      </w:r>
    </w:p>
    <w:p w14:paraId="5DA662FB" w14:textId="77777777" w:rsidR="00E54F85" w:rsidRPr="000E264C" w:rsidRDefault="00FA135E" w:rsidP="00E54F85">
      <w:pPr>
        <w:pStyle w:val="Liststycke"/>
        <w:numPr>
          <w:ilvl w:val="0"/>
          <w:numId w:val="24"/>
        </w:numPr>
        <w:spacing w:line="276" w:lineRule="auto"/>
      </w:pPr>
      <w:r w:rsidRPr="000E264C">
        <w:t>kritiskt granska möjligheter och hinder för barns utve</w:t>
      </w:r>
      <w:r w:rsidR="00E54F85" w:rsidRPr="000E264C">
        <w:t>ckling och lärande i förskola</w:t>
      </w:r>
    </w:p>
    <w:p w14:paraId="6F3FB896" w14:textId="77777777" w:rsidR="00E54F85" w:rsidRPr="000E264C" w:rsidRDefault="00FA135E" w:rsidP="00E54F85">
      <w:pPr>
        <w:pStyle w:val="Liststycke"/>
        <w:numPr>
          <w:ilvl w:val="0"/>
          <w:numId w:val="24"/>
        </w:numPr>
        <w:spacing w:line="276" w:lineRule="auto"/>
        <w:rPr>
          <w:szCs w:val="24"/>
        </w:rPr>
      </w:pPr>
      <w:r w:rsidRPr="000E264C">
        <w:t>redogöra för olika möjligheter att stödja barns utveckling och lä</w:t>
      </w:r>
      <w:r w:rsidR="00E54F85" w:rsidRPr="000E264C">
        <w:t>rande i förskola</w:t>
      </w:r>
    </w:p>
    <w:p w14:paraId="3A5BF12C" w14:textId="0AA10B1E" w:rsidR="00233923" w:rsidRPr="000E264C" w:rsidRDefault="00FA135E" w:rsidP="00E54F85">
      <w:pPr>
        <w:pStyle w:val="Liststycke"/>
        <w:numPr>
          <w:ilvl w:val="0"/>
          <w:numId w:val="24"/>
        </w:numPr>
        <w:spacing w:line="276" w:lineRule="auto"/>
        <w:rPr>
          <w:szCs w:val="24"/>
        </w:rPr>
      </w:pPr>
      <w:r w:rsidRPr="000E264C">
        <w:t>analysera specialpedagogiskt arbete på organisations-, grupp- och individnivå utifrån barns olika livsvillkor</w:t>
      </w:r>
    </w:p>
    <w:p w14:paraId="5F342D8D" w14:textId="77777777" w:rsidR="000264B2" w:rsidRPr="000264B2" w:rsidRDefault="000264B2" w:rsidP="000264B2">
      <w:pPr>
        <w:spacing w:line="276" w:lineRule="auto"/>
        <w:rPr>
          <w:szCs w:val="24"/>
        </w:rPr>
      </w:pPr>
    </w:p>
    <w:p w14:paraId="63A1633D" w14:textId="77777777" w:rsidR="0085452F" w:rsidRDefault="0085452F" w:rsidP="0006475C">
      <w:pPr>
        <w:pStyle w:val="Rubrik1"/>
        <w:spacing w:line="276" w:lineRule="auto"/>
      </w:pPr>
    </w:p>
    <w:p w14:paraId="57DD4247" w14:textId="77777777" w:rsidR="00B357DE" w:rsidRPr="002E2894" w:rsidRDefault="00B357DE" w:rsidP="0006475C">
      <w:pPr>
        <w:pStyle w:val="Rubrik1"/>
        <w:spacing w:line="276" w:lineRule="auto"/>
      </w:pPr>
      <w:bookmarkStart w:id="56" w:name="_Toc2148200"/>
      <w:r w:rsidRPr="002E2894">
        <w:t>Kursens upplägg och arbetsformer</w:t>
      </w:r>
      <w:bookmarkEnd w:id="56"/>
    </w:p>
    <w:p w14:paraId="5E4484AB" w14:textId="77777777" w:rsidR="00B357DE" w:rsidRPr="002E2894" w:rsidRDefault="00B357DE" w:rsidP="0006475C">
      <w:pPr>
        <w:spacing w:line="276" w:lineRule="auto"/>
        <w:rPr>
          <w:szCs w:val="24"/>
        </w:rPr>
      </w:pPr>
    </w:p>
    <w:p w14:paraId="18EE8A2A" w14:textId="11EE20DD" w:rsidR="00B357DE" w:rsidRDefault="00FA135E" w:rsidP="0006475C">
      <w:pPr>
        <w:spacing w:line="276" w:lineRule="auto"/>
      </w:pPr>
      <w:r>
        <w:t xml:space="preserve">Kursen ges under veckorna </w:t>
      </w:r>
      <w:r w:rsidR="001948AC">
        <w:t>14</w:t>
      </w:r>
      <w:r w:rsidR="001948AC" w:rsidRPr="002E2894">
        <w:t>–18</w:t>
      </w:r>
      <w:r w:rsidR="00B357DE" w:rsidRPr="002E2894">
        <w:t xml:space="preserve">. Utgångspunkten för upplägget av kursen är att studierna sker på heltid, vilket innebär ca 40 timmars arbetsvecka. I den inkluderas schemalagd </w:t>
      </w:r>
      <w:r w:rsidR="004C4536">
        <w:t xml:space="preserve">undervisning (se schemat i </w:t>
      </w:r>
      <w:proofErr w:type="spellStart"/>
      <w:r w:rsidR="004C4536">
        <w:t>Time</w:t>
      </w:r>
      <w:r w:rsidR="00B357DE" w:rsidRPr="002E2894">
        <w:t>Edit</w:t>
      </w:r>
      <w:proofErr w:type="spellEnd"/>
      <w:r w:rsidR="00B357DE" w:rsidRPr="002E2894">
        <w:t xml:space="preserve">), arbete i arbetsgrupp och den självstudietid som används individuellt och i grupp. </w:t>
      </w:r>
      <w:r w:rsidR="00B527AF" w:rsidRPr="003C2C72">
        <w:t>Kursen innehåller</w:t>
      </w:r>
      <w:r w:rsidR="003B2DC6" w:rsidRPr="003C2C72">
        <w:t xml:space="preserve"> </w:t>
      </w:r>
      <w:r w:rsidRPr="003C2C72">
        <w:t>en</w:t>
      </w:r>
      <w:r w:rsidR="007B5ADC" w:rsidRPr="003C2C72">
        <w:t xml:space="preserve"> </w:t>
      </w:r>
      <w:r w:rsidR="00A936D0" w:rsidRPr="003C2C72">
        <w:t>kurs</w:t>
      </w:r>
      <w:r w:rsidR="007B5ADC" w:rsidRPr="003C2C72">
        <w:t>introduktion</w:t>
      </w:r>
      <w:r w:rsidR="00B357DE" w:rsidRPr="003C2C72">
        <w:t>,</w:t>
      </w:r>
      <w:r w:rsidR="00A936D0" w:rsidRPr="003C2C72">
        <w:t xml:space="preserve"> </w:t>
      </w:r>
      <w:r w:rsidR="00544478">
        <w:t>t</w:t>
      </w:r>
      <w:r w:rsidR="001948AC">
        <w:t>io</w:t>
      </w:r>
      <w:r w:rsidR="00A936D0" w:rsidRPr="003C2C72">
        <w:t xml:space="preserve"> </w:t>
      </w:r>
      <w:r w:rsidR="00B357DE" w:rsidRPr="003C2C72">
        <w:t>föreläsning</w:t>
      </w:r>
      <w:r w:rsidR="002B7082" w:rsidRPr="003C2C72">
        <w:t xml:space="preserve">ar, </w:t>
      </w:r>
      <w:r w:rsidR="00A936D0" w:rsidRPr="001948AC">
        <w:rPr>
          <w:u w:val="single"/>
        </w:rPr>
        <w:t>fem</w:t>
      </w:r>
      <w:r w:rsidR="0000590F" w:rsidRPr="001948AC">
        <w:rPr>
          <w:u w:val="single"/>
        </w:rPr>
        <w:t xml:space="preserve"> </w:t>
      </w:r>
      <w:r w:rsidR="009C2B49" w:rsidRPr="001948AC">
        <w:rPr>
          <w:u w:val="single"/>
        </w:rPr>
        <w:t xml:space="preserve">obligatoriska </w:t>
      </w:r>
      <w:r w:rsidR="00E33552" w:rsidRPr="001948AC">
        <w:rPr>
          <w:u w:val="single"/>
        </w:rPr>
        <w:t>seminarier</w:t>
      </w:r>
      <w:r w:rsidR="00AC3632" w:rsidRPr="003C2C72">
        <w:t xml:space="preserve"> </w:t>
      </w:r>
      <w:r w:rsidR="009C0C34">
        <w:t xml:space="preserve">(SEM1) </w:t>
      </w:r>
      <w:r w:rsidR="00AC3632" w:rsidRPr="003C2C72">
        <w:t xml:space="preserve">och </w:t>
      </w:r>
      <w:r w:rsidR="00AC3632" w:rsidRPr="001948AC">
        <w:rPr>
          <w:u w:val="single"/>
        </w:rPr>
        <w:t xml:space="preserve">en examinerande </w:t>
      </w:r>
      <w:r w:rsidR="001948AC" w:rsidRPr="001948AC">
        <w:rPr>
          <w:u w:val="single"/>
        </w:rPr>
        <w:t>rapport</w:t>
      </w:r>
      <w:r w:rsidR="009C0C34">
        <w:rPr>
          <w:u w:val="single"/>
        </w:rPr>
        <w:t xml:space="preserve"> </w:t>
      </w:r>
      <w:r w:rsidR="009C0C34" w:rsidRPr="002B2A7C">
        <w:t>(RAP1)</w:t>
      </w:r>
      <w:r w:rsidR="00817B14" w:rsidRPr="002B2A7C">
        <w:t>.</w:t>
      </w:r>
      <w:r w:rsidR="0014325D" w:rsidRPr="002B2A7C">
        <w:t xml:space="preserve"> </w:t>
      </w:r>
    </w:p>
    <w:p w14:paraId="019021C2" w14:textId="77777777" w:rsidR="00E54F85" w:rsidRPr="002E2894" w:rsidRDefault="00E54F85" w:rsidP="0006475C">
      <w:pPr>
        <w:spacing w:line="276" w:lineRule="auto"/>
        <w:rPr>
          <w:szCs w:val="24"/>
        </w:rPr>
      </w:pPr>
    </w:p>
    <w:p w14:paraId="123727B4" w14:textId="77777777" w:rsidR="00B357DE" w:rsidRPr="002E2894" w:rsidRDefault="00B357DE" w:rsidP="0006475C">
      <w:pPr>
        <w:spacing w:line="276" w:lineRule="auto"/>
        <w:rPr>
          <w:b/>
          <w:szCs w:val="24"/>
        </w:rPr>
      </w:pPr>
      <w:r w:rsidRPr="002E2894">
        <w:rPr>
          <w:b/>
          <w:szCs w:val="24"/>
        </w:rPr>
        <w:t>Eget ansvar och lärande</w:t>
      </w:r>
    </w:p>
    <w:p w14:paraId="68FAF1F0" w14:textId="45EC2B5E" w:rsidR="00B357DE" w:rsidRPr="002E2894" w:rsidRDefault="00B357DE" w:rsidP="0006475C">
      <w:pPr>
        <w:spacing w:line="276" w:lineRule="auto"/>
        <w:rPr>
          <w:szCs w:val="24"/>
        </w:rPr>
      </w:pPr>
      <w:r w:rsidRPr="002E2894">
        <w:rPr>
          <w:szCs w:val="24"/>
        </w:rPr>
        <w:t>Kursen utgår från ett studentcentrerat aktivt lärande. Det innebär att studenten själv tar stort ansvar för sitt eget lärande och sin egen läroprocess. I kursen varvas föreläsningar, där olika begrepp, teorier och metoder presenteras och förklaras; seminarier och arbete i grupp där kursens innehåll på olika sätt bearbetas samt enskilt arbete. Studenten, givetvis, förv</w:t>
      </w:r>
      <w:r w:rsidR="002747AD">
        <w:rPr>
          <w:szCs w:val="24"/>
        </w:rPr>
        <w:t>äntas att vara förberedd (</w:t>
      </w:r>
      <w:r w:rsidR="00E54F85">
        <w:rPr>
          <w:szCs w:val="24"/>
        </w:rPr>
        <w:t>t.ex.</w:t>
      </w:r>
      <w:r w:rsidR="002747AD">
        <w:rPr>
          <w:szCs w:val="24"/>
        </w:rPr>
        <w:t xml:space="preserve"> </w:t>
      </w:r>
      <w:r w:rsidR="00E54F85">
        <w:rPr>
          <w:szCs w:val="24"/>
        </w:rPr>
        <w:t>in</w:t>
      </w:r>
      <w:r w:rsidRPr="002E2894">
        <w:rPr>
          <w:szCs w:val="24"/>
        </w:rPr>
        <w:t xml:space="preserve">läst </w:t>
      </w:r>
      <w:r w:rsidR="00E54F85">
        <w:rPr>
          <w:szCs w:val="24"/>
        </w:rPr>
        <w:t xml:space="preserve">på </w:t>
      </w:r>
      <w:r w:rsidRPr="002E2894">
        <w:rPr>
          <w:szCs w:val="24"/>
        </w:rPr>
        <w:t>litteratur) inför alla kursmomenten.</w:t>
      </w:r>
    </w:p>
    <w:p w14:paraId="7E208450" w14:textId="77777777" w:rsidR="00B357DE" w:rsidRPr="002E2894" w:rsidRDefault="00B357DE" w:rsidP="0006475C">
      <w:pPr>
        <w:spacing w:line="276" w:lineRule="auto"/>
        <w:rPr>
          <w:szCs w:val="24"/>
        </w:rPr>
      </w:pPr>
    </w:p>
    <w:p w14:paraId="4080E221" w14:textId="77777777" w:rsidR="00B357DE" w:rsidRPr="002E2894" w:rsidRDefault="00B357DE" w:rsidP="0006475C">
      <w:pPr>
        <w:spacing w:line="276" w:lineRule="auto"/>
        <w:rPr>
          <w:b/>
          <w:szCs w:val="24"/>
        </w:rPr>
      </w:pPr>
      <w:r w:rsidRPr="002E2894">
        <w:rPr>
          <w:b/>
          <w:szCs w:val="24"/>
        </w:rPr>
        <w:t>Arbetsgrupper</w:t>
      </w:r>
    </w:p>
    <w:p w14:paraId="2B6FE993" w14:textId="77777777" w:rsidR="00B357DE" w:rsidRPr="002E2894" w:rsidRDefault="00B357DE" w:rsidP="0006475C">
      <w:pPr>
        <w:spacing w:line="276" w:lineRule="auto"/>
        <w:rPr>
          <w:szCs w:val="24"/>
        </w:rPr>
      </w:pPr>
      <w:r w:rsidRPr="002E2894">
        <w:rPr>
          <w:szCs w:val="24"/>
        </w:rPr>
        <w:t>Kursens arbetsuppgifter kräver också arbete i arbetsgrupp. Att gruppen, och varje individ i den, planerar och gemensamt strukturerar sitt arbete är därför en förutsättning för lyckade studier. Syftet med studentarbetsgrupper är att de studerande utvecklar förmåga:</w:t>
      </w:r>
    </w:p>
    <w:p w14:paraId="7F608138" w14:textId="77777777" w:rsidR="00B357DE" w:rsidRPr="002E2894" w:rsidRDefault="00B357DE" w:rsidP="0006475C">
      <w:pPr>
        <w:pStyle w:val="Liststycke"/>
        <w:numPr>
          <w:ilvl w:val="0"/>
          <w:numId w:val="1"/>
        </w:numPr>
        <w:spacing w:line="276" w:lineRule="auto"/>
        <w:rPr>
          <w:szCs w:val="24"/>
        </w:rPr>
      </w:pPr>
      <w:r w:rsidRPr="002E2894">
        <w:rPr>
          <w:szCs w:val="24"/>
        </w:rPr>
        <w:t>Att tillsammans med andra utveckla lärande, såväl det enskilda som det kollektiva</w:t>
      </w:r>
    </w:p>
    <w:p w14:paraId="344A32DC" w14:textId="77777777" w:rsidR="00B357DE" w:rsidRPr="002E2894" w:rsidRDefault="00B357DE" w:rsidP="0006475C">
      <w:pPr>
        <w:pStyle w:val="Liststycke"/>
        <w:numPr>
          <w:ilvl w:val="0"/>
          <w:numId w:val="1"/>
        </w:numPr>
        <w:spacing w:line="276" w:lineRule="auto"/>
        <w:rPr>
          <w:szCs w:val="24"/>
        </w:rPr>
      </w:pPr>
      <w:r w:rsidRPr="002E2894">
        <w:rPr>
          <w:szCs w:val="24"/>
        </w:rPr>
        <w:t>Till förståelse av lärprocesser hos barn och ungdomar</w:t>
      </w:r>
    </w:p>
    <w:p w14:paraId="1D8E02F5" w14:textId="77777777" w:rsidR="00B357DE" w:rsidRPr="002E2894" w:rsidRDefault="00B357DE" w:rsidP="0006475C">
      <w:pPr>
        <w:pStyle w:val="Liststycke"/>
        <w:numPr>
          <w:ilvl w:val="0"/>
          <w:numId w:val="1"/>
        </w:numPr>
        <w:spacing w:line="276" w:lineRule="auto"/>
        <w:rPr>
          <w:szCs w:val="24"/>
        </w:rPr>
      </w:pPr>
      <w:r w:rsidRPr="002E2894">
        <w:rPr>
          <w:szCs w:val="24"/>
        </w:rPr>
        <w:t>Till lyhördhet för kommunikations- och grupprocesser</w:t>
      </w:r>
    </w:p>
    <w:p w14:paraId="6C142D18" w14:textId="77777777" w:rsidR="00B357DE" w:rsidRPr="002E2894" w:rsidRDefault="00B357DE" w:rsidP="0006475C">
      <w:pPr>
        <w:pStyle w:val="Liststycke"/>
        <w:numPr>
          <w:ilvl w:val="0"/>
          <w:numId w:val="1"/>
        </w:numPr>
        <w:spacing w:line="276" w:lineRule="auto"/>
        <w:rPr>
          <w:szCs w:val="24"/>
        </w:rPr>
      </w:pPr>
      <w:r w:rsidRPr="002E2894">
        <w:rPr>
          <w:szCs w:val="24"/>
        </w:rPr>
        <w:t>Att kommunicera och leda grupprocesser</w:t>
      </w:r>
    </w:p>
    <w:p w14:paraId="5D12E57B" w14:textId="77777777" w:rsidR="00B357DE" w:rsidRPr="002E2894" w:rsidRDefault="00B357DE" w:rsidP="0006475C">
      <w:pPr>
        <w:pStyle w:val="Liststycke"/>
        <w:numPr>
          <w:ilvl w:val="0"/>
          <w:numId w:val="1"/>
        </w:numPr>
        <w:spacing w:line="276" w:lineRule="auto"/>
        <w:rPr>
          <w:szCs w:val="24"/>
        </w:rPr>
      </w:pPr>
      <w:r w:rsidRPr="002E2894">
        <w:rPr>
          <w:szCs w:val="24"/>
        </w:rPr>
        <w:t>Till självstyrning och eget ansvarstagande</w:t>
      </w:r>
    </w:p>
    <w:p w14:paraId="38FA91F3" w14:textId="77777777" w:rsidR="00B357DE" w:rsidRPr="002E2894" w:rsidRDefault="00B357DE" w:rsidP="0006475C">
      <w:pPr>
        <w:pStyle w:val="Liststycke"/>
        <w:numPr>
          <w:ilvl w:val="0"/>
          <w:numId w:val="1"/>
        </w:numPr>
        <w:spacing w:line="276" w:lineRule="auto"/>
        <w:rPr>
          <w:szCs w:val="24"/>
        </w:rPr>
      </w:pPr>
      <w:r w:rsidRPr="002E2894">
        <w:rPr>
          <w:szCs w:val="24"/>
        </w:rPr>
        <w:t>Till demokratiska och delaktiga förhållningssätt</w:t>
      </w:r>
    </w:p>
    <w:p w14:paraId="7FBDF130" w14:textId="77777777" w:rsidR="00B357DE" w:rsidRPr="002E2894" w:rsidRDefault="00B357DE" w:rsidP="0006475C">
      <w:pPr>
        <w:pStyle w:val="Liststycke"/>
        <w:numPr>
          <w:ilvl w:val="0"/>
          <w:numId w:val="1"/>
        </w:numPr>
        <w:spacing w:line="276" w:lineRule="auto"/>
        <w:rPr>
          <w:szCs w:val="24"/>
        </w:rPr>
      </w:pPr>
      <w:r w:rsidRPr="002E2894">
        <w:rPr>
          <w:szCs w:val="24"/>
        </w:rPr>
        <w:t>Att ge och ta emot socialt stöd</w:t>
      </w:r>
    </w:p>
    <w:p w14:paraId="34DABD71" w14:textId="77777777" w:rsidR="00B357DE" w:rsidRPr="002E2894" w:rsidRDefault="00B357DE" w:rsidP="0006475C">
      <w:pPr>
        <w:pStyle w:val="Liststycke"/>
        <w:numPr>
          <w:ilvl w:val="0"/>
          <w:numId w:val="1"/>
        </w:numPr>
        <w:spacing w:line="276" w:lineRule="auto"/>
        <w:rPr>
          <w:szCs w:val="24"/>
        </w:rPr>
      </w:pPr>
      <w:r w:rsidRPr="002E2894">
        <w:rPr>
          <w:szCs w:val="24"/>
        </w:rPr>
        <w:lastRenderedPageBreak/>
        <w:t>Att arbeta i grupp som ett led i förberedelsen inför den kommande professionen</w:t>
      </w:r>
    </w:p>
    <w:p w14:paraId="46A26D65" w14:textId="77777777" w:rsidR="00B357DE" w:rsidRPr="002E2894" w:rsidRDefault="00B357DE" w:rsidP="0006475C">
      <w:pPr>
        <w:spacing w:line="276" w:lineRule="auto"/>
        <w:rPr>
          <w:szCs w:val="24"/>
        </w:rPr>
      </w:pPr>
    </w:p>
    <w:p w14:paraId="2DD54ADE" w14:textId="34962578" w:rsidR="007C1E25" w:rsidRDefault="00FA135E" w:rsidP="0006475C">
      <w:pPr>
        <w:spacing w:line="276" w:lineRule="auto"/>
        <w:rPr>
          <w:szCs w:val="24"/>
        </w:rPr>
      </w:pPr>
      <w:r w:rsidRPr="003C2C72">
        <w:rPr>
          <w:szCs w:val="24"/>
        </w:rPr>
        <w:t>A</w:t>
      </w:r>
      <w:r w:rsidR="00B357DE" w:rsidRPr="003C2C72">
        <w:rPr>
          <w:szCs w:val="24"/>
        </w:rPr>
        <w:t>rbetsgrupp</w:t>
      </w:r>
      <w:r w:rsidRPr="003C2C72">
        <w:rPr>
          <w:szCs w:val="24"/>
        </w:rPr>
        <w:t>en</w:t>
      </w:r>
      <w:r w:rsidR="00B357DE" w:rsidRPr="003C2C72">
        <w:rPr>
          <w:szCs w:val="24"/>
        </w:rPr>
        <w:t xml:space="preserve"> träffas </w:t>
      </w:r>
      <w:r w:rsidR="00866118" w:rsidRPr="003C2C72">
        <w:rPr>
          <w:szCs w:val="24"/>
        </w:rPr>
        <w:t>efter</w:t>
      </w:r>
      <w:r w:rsidR="00EE4DF6" w:rsidRPr="003C2C72">
        <w:rPr>
          <w:szCs w:val="24"/>
        </w:rPr>
        <w:t xml:space="preserve"> behov </w:t>
      </w:r>
      <w:r w:rsidRPr="003C2C72">
        <w:rPr>
          <w:szCs w:val="24"/>
        </w:rPr>
        <w:t>f</w:t>
      </w:r>
      <w:r w:rsidR="00B357DE" w:rsidRPr="003C2C72">
        <w:rPr>
          <w:szCs w:val="24"/>
        </w:rPr>
        <w:t xml:space="preserve">ör att arbeta </w:t>
      </w:r>
      <w:r w:rsidR="00D51B55" w:rsidRPr="003C2C72">
        <w:rPr>
          <w:szCs w:val="24"/>
        </w:rPr>
        <w:t>m</w:t>
      </w:r>
      <w:r w:rsidR="00812470" w:rsidRPr="003C2C72">
        <w:rPr>
          <w:szCs w:val="24"/>
        </w:rPr>
        <w:t>ed olika</w:t>
      </w:r>
      <w:r w:rsidR="00B357DE" w:rsidRPr="003C2C72">
        <w:rPr>
          <w:szCs w:val="24"/>
        </w:rPr>
        <w:t xml:space="preserve"> uppgifter</w:t>
      </w:r>
      <w:r w:rsidR="00EE4DF6" w:rsidRPr="003C2C72">
        <w:rPr>
          <w:szCs w:val="24"/>
        </w:rPr>
        <w:t xml:space="preserve">. </w:t>
      </w:r>
      <w:r w:rsidR="008D51E4" w:rsidRPr="001948AC">
        <w:rPr>
          <w:szCs w:val="24"/>
        </w:rPr>
        <w:t xml:space="preserve">Arbetsgruppen är schemalagd </w:t>
      </w:r>
      <w:r w:rsidR="001948AC" w:rsidRPr="001948AC">
        <w:rPr>
          <w:szCs w:val="24"/>
        </w:rPr>
        <w:t>torsdag</w:t>
      </w:r>
      <w:r w:rsidR="003C2C72" w:rsidRPr="001948AC">
        <w:rPr>
          <w:szCs w:val="24"/>
        </w:rPr>
        <w:t xml:space="preserve"> v. 17 men självklart behöver ni</w:t>
      </w:r>
      <w:r w:rsidR="003C2C72" w:rsidRPr="00A102EE">
        <w:rPr>
          <w:color w:val="FF0000"/>
          <w:szCs w:val="24"/>
        </w:rPr>
        <w:t xml:space="preserve"> </w:t>
      </w:r>
      <w:r w:rsidR="003C2C72" w:rsidRPr="003C2C72">
        <w:rPr>
          <w:szCs w:val="24"/>
        </w:rPr>
        <w:t>inte träffas just</w:t>
      </w:r>
      <w:r w:rsidR="001948AC">
        <w:rPr>
          <w:szCs w:val="24"/>
        </w:rPr>
        <w:t xml:space="preserve"> (och enbart)</w:t>
      </w:r>
      <w:r w:rsidR="003C2C72" w:rsidRPr="003C2C72">
        <w:rPr>
          <w:szCs w:val="24"/>
        </w:rPr>
        <w:t xml:space="preserve"> de</w:t>
      </w:r>
      <w:r w:rsidR="001948AC">
        <w:rPr>
          <w:szCs w:val="24"/>
        </w:rPr>
        <w:t>n</w:t>
      </w:r>
      <w:r w:rsidR="003C2C72" w:rsidRPr="003C2C72">
        <w:rPr>
          <w:szCs w:val="24"/>
        </w:rPr>
        <w:t xml:space="preserve"> dag</w:t>
      </w:r>
      <w:r w:rsidR="001948AC">
        <w:rPr>
          <w:szCs w:val="24"/>
        </w:rPr>
        <w:t>en</w:t>
      </w:r>
      <w:r w:rsidR="003C2C72" w:rsidRPr="003C2C72">
        <w:rPr>
          <w:szCs w:val="24"/>
        </w:rPr>
        <w:t>. Varje arbetsgrupp styr själva hur mycket o</w:t>
      </w:r>
      <w:r w:rsidR="00D06EE8">
        <w:rPr>
          <w:szCs w:val="24"/>
        </w:rPr>
        <w:t>c</w:t>
      </w:r>
      <w:r w:rsidR="003C2C72" w:rsidRPr="003C2C72">
        <w:rPr>
          <w:szCs w:val="24"/>
        </w:rPr>
        <w:t xml:space="preserve">h när ni vill och behöver träffas. </w:t>
      </w:r>
    </w:p>
    <w:p w14:paraId="63C66050" w14:textId="77777777" w:rsidR="00D60CB3" w:rsidRDefault="00D60CB3" w:rsidP="0006475C">
      <w:pPr>
        <w:spacing w:line="276" w:lineRule="auto"/>
        <w:rPr>
          <w:szCs w:val="24"/>
        </w:rPr>
      </w:pPr>
    </w:p>
    <w:p w14:paraId="7F283AF7" w14:textId="75206C91" w:rsidR="00D60CB3" w:rsidRPr="00D51B55" w:rsidRDefault="00D60CB3" w:rsidP="0006475C">
      <w:pPr>
        <w:spacing w:line="276" w:lineRule="auto"/>
        <w:rPr>
          <w:szCs w:val="24"/>
        </w:rPr>
      </w:pPr>
      <w:r>
        <w:rPr>
          <w:szCs w:val="24"/>
        </w:rPr>
        <w:t xml:space="preserve">OBS. Vänligen ställ alla eventuella frågor om kursinnehåll på </w:t>
      </w:r>
      <w:proofErr w:type="spellStart"/>
      <w:r>
        <w:rPr>
          <w:szCs w:val="24"/>
        </w:rPr>
        <w:t>Lisam</w:t>
      </w:r>
      <w:proofErr w:type="spellEnd"/>
      <w:r>
        <w:rPr>
          <w:szCs w:val="24"/>
        </w:rPr>
        <w:t xml:space="preserve"> för att alla ska få tillgång till samma information och för att minska risk för missuppfattningar. </w:t>
      </w:r>
    </w:p>
    <w:p w14:paraId="48F0E8BE" w14:textId="6AA5DF4B" w:rsidR="0014325D" w:rsidRPr="00E55E36" w:rsidRDefault="00B357DE" w:rsidP="0006475C">
      <w:pPr>
        <w:spacing w:line="276" w:lineRule="auto"/>
        <w:rPr>
          <w:szCs w:val="24"/>
        </w:rPr>
      </w:pPr>
      <w:r w:rsidRPr="00E55E36">
        <w:rPr>
          <w:szCs w:val="24"/>
        </w:rPr>
        <w:t xml:space="preserve"> </w:t>
      </w:r>
    </w:p>
    <w:p w14:paraId="72A6EFEF" w14:textId="7CD1DF7E" w:rsidR="0085452F" w:rsidRPr="00D51B55" w:rsidRDefault="00EE7DF9" w:rsidP="0006475C">
      <w:pPr>
        <w:spacing w:line="276" w:lineRule="auto"/>
        <w:rPr>
          <w:b/>
        </w:rPr>
      </w:pPr>
      <w:r w:rsidRPr="00D51B55">
        <w:rPr>
          <w:b/>
        </w:rPr>
        <w:t>Seminar</w:t>
      </w:r>
      <w:r w:rsidR="0085452F" w:rsidRPr="00D51B55">
        <w:rPr>
          <w:b/>
        </w:rPr>
        <w:t>ieledare är:</w:t>
      </w:r>
    </w:p>
    <w:p w14:paraId="2B62E170" w14:textId="69DE0267" w:rsidR="00EE7DF9" w:rsidRDefault="006E215F" w:rsidP="0006475C">
      <w:pPr>
        <w:spacing w:line="276" w:lineRule="auto"/>
      </w:pPr>
      <w:r>
        <w:t xml:space="preserve">v. 14 </w:t>
      </w:r>
      <w:r w:rsidR="00A55BA2" w:rsidRPr="00EE7DF9">
        <w:t>Annika Mindedal</w:t>
      </w:r>
      <w:r w:rsidR="00A55BA2">
        <w:t xml:space="preserve">, adjunkt, IBL </w:t>
      </w:r>
      <w:hyperlink r:id="rId12" w:history="1">
        <w:r w:rsidR="00A55BA2" w:rsidRPr="00715946">
          <w:rPr>
            <w:rStyle w:val="Hyperlnk"/>
          </w:rPr>
          <w:t>annika.mindedal@liu.se</w:t>
        </w:r>
      </w:hyperlink>
    </w:p>
    <w:p w14:paraId="05C793A2" w14:textId="74560CE7" w:rsidR="009C2B49" w:rsidRDefault="006E215F" w:rsidP="009C2B49">
      <w:pPr>
        <w:spacing w:line="276" w:lineRule="auto"/>
      </w:pPr>
      <w:r>
        <w:t xml:space="preserve">v. 15 </w:t>
      </w:r>
      <w:r w:rsidR="009C2B49">
        <w:t xml:space="preserve">Karin Bevemyr, adjunkt, ISV </w:t>
      </w:r>
      <w:hyperlink r:id="rId13" w:history="1">
        <w:r w:rsidR="009C2B49" w:rsidRPr="00663C9F">
          <w:rPr>
            <w:rStyle w:val="Hyperlnk"/>
          </w:rPr>
          <w:t>karin.bevemyr@liu.se</w:t>
        </w:r>
      </w:hyperlink>
      <w:r w:rsidR="009C2B49">
        <w:rPr>
          <w:rStyle w:val="Hyperlnk"/>
          <w:color w:val="auto"/>
          <w:u w:val="none"/>
        </w:rPr>
        <w:t xml:space="preserve">  </w:t>
      </w:r>
    </w:p>
    <w:p w14:paraId="130D478E" w14:textId="4C8825D1" w:rsidR="00EE7DF9" w:rsidRPr="000E6CA7" w:rsidRDefault="006E215F" w:rsidP="000E6CA7">
      <w:pPr>
        <w:spacing w:line="276" w:lineRule="auto"/>
      </w:pPr>
      <w:r>
        <w:t xml:space="preserve">v. 16 </w:t>
      </w:r>
      <w:r w:rsidR="00A102EE">
        <w:t xml:space="preserve">Alma Memisevic, doktorand, ISV </w:t>
      </w:r>
      <w:hyperlink r:id="rId14" w:history="1">
        <w:r w:rsidR="00A102EE" w:rsidRPr="00394098">
          <w:rPr>
            <w:rStyle w:val="Hyperlnk"/>
          </w:rPr>
          <w:t>alma.memisevic@liu.se</w:t>
        </w:r>
      </w:hyperlink>
    </w:p>
    <w:p w14:paraId="484D463D" w14:textId="485EDF5D" w:rsidR="004C4536" w:rsidRDefault="006E215F" w:rsidP="00E54F85">
      <w:pPr>
        <w:spacing w:line="276" w:lineRule="auto"/>
        <w:rPr>
          <w:rStyle w:val="Hyperlnk"/>
        </w:rPr>
      </w:pPr>
      <w:r>
        <w:t xml:space="preserve">v. 17 </w:t>
      </w:r>
      <w:r w:rsidR="00A102EE" w:rsidRPr="00A102EE">
        <w:t xml:space="preserve">Åsa Järnvall adjunkt IBL, </w:t>
      </w:r>
      <w:hyperlink r:id="rId15" w:history="1">
        <w:r w:rsidR="00A102EE" w:rsidRPr="00394098">
          <w:rPr>
            <w:rStyle w:val="Hyperlnk"/>
          </w:rPr>
          <w:t>asa.jarnvall@liu.se</w:t>
        </w:r>
      </w:hyperlink>
      <w:r w:rsidR="00A102EE">
        <w:t xml:space="preserve"> </w:t>
      </w:r>
    </w:p>
    <w:p w14:paraId="27DA828D" w14:textId="23A0DBDA" w:rsidR="00B4015F" w:rsidRPr="002E2894" w:rsidRDefault="006E215F" w:rsidP="0006475C">
      <w:pPr>
        <w:spacing w:line="276" w:lineRule="auto"/>
        <w:rPr>
          <w:szCs w:val="24"/>
        </w:rPr>
      </w:pPr>
      <w:r>
        <w:rPr>
          <w:rStyle w:val="Hyperlnk"/>
          <w:color w:val="auto"/>
          <w:u w:val="none"/>
        </w:rPr>
        <w:t xml:space="preserve">v. </w:t>
      </w:r>
      <w:r w:rsidR="009C2B49">
        <w:rPr>
          <w:rStyle w:val="Hyperlnk"/>
          <w:color w:val="auto"/>
          <w:u w:val="none"/>
        </w:rPr>
        <w:t xml:space="preserve">18 Åsa Järnvall adjunkt IBL, </w:t>
      </w:r>
      <w:hyperlink r:id="rId16" w:history="1">
        <w:r w:rsidR="009C2B49" w:rsidRPr="0079414B">
          <w:rPr>
            <w:rStyle w:val="Hyperlnk"/>
          </w:rPr>
          <w:t>asa.jarnvall@liu.se</w:t>
        </w:r>
      </w:hyperlink>
    </w:p>
    <w:p w14:paraId="2B91D766" w14:textId="77777777" w:rsidR="006C5C3E" w:rsidRDefault="006C5C3E" w:rsidP="0006475C">
      <w:pPr>
        <w:pStyle w:val="Rubrik1"/>
        <w:spacing w:line="276" w:lineRule="auto"/>
      </w:pPr>
    </w:p>
    <w:p w14:paraId="1B7B80C4" w14:textId="77777777" w:rsidR="00EC4FA7" w:rsidRPr="002E2894" w:rsidRDefault="00EC4FA7" w:rsidP="0006475C">
      <w:pPr>
        <w:pStyle w:val="Rubrik1"/>
        <w:spacing w:line="276" w:lineRule="auto"/>
      </w:pPr>
      <w:bookmarkStart w:id="57" w:name="_Toc2148201"/>
      <w:r w:rsidRPr="002E2894">
        <w:t>Kursens innehåll</w:t>
      </w:r>
      <w:bookmarkEnd w:id="57"/>
      <w:r w:rsidRPr="002E2894">
        <w:t xml:space="preserve"> </w:t>
      </w:r>
    </w:p>
    <w:p w14:paraId="434E589E" w14:textId="210AB635" w:rsidR="0014325D" w:rsidRDefault="0014325D" w:rsidP="0006475C">
      <w:pPr>
        <w:spacing w:line="276" w:lineRule="auto"/>
        <w:rPr>
          <w:rFonts w:eastAsiaTheme="minorEastAsia"/>
          <w:szCs w:val="24"/>
        </w:rPr>
      </w:pPr>
    </w:p>
    <w:p w14:paraId="32FCDA8F" w14:textId="09E901F0" w:rsidR="006008B1" w:rsidRPr="006008B1" w:rsidRDefault="006008B1" w:rsidP="006008B1">
      <w:pPr>
        <w:spacing w:line="276" w:lineRule="auto"/>
        <w:rPr>
          <w:rFonts w:eastAsiaTheme="minorEastAsia"/>
          <w:szCs w:val="24"/>
        </w:rPr>
      </w:pPr>
      <w:r w:rsidRPr="006008B1">
        <w:rPr>
          <w:rFonts w:eastAsiaTheme="minorEastAsia"/>
          <w:szCs w:val="24"/>
        </w:rPr>
        <w:t>Kursen behandlar förskolans verksamhet med särskild inriktning mot barns olikheter. Olika perspektiv på förskolans ansvar för alla barns lärande och utveckling problematiseras och diskuteras i förhållande till barns olika livssituationer. Styrdokument och internationella överenskommelser som reglerar förskolans omsorg och ansvar är centrala i kursen. Teoretiska specialpedagogiska begrepp och perspektiv problematiseras och diskuteras och knyts samman med praktisk verksamhet på organisations-, grupp- och individnivå. Det specialpedagogiska arbetet utgår från att se möjligheter och förebygga, identifiera, uppmärksamma och undanröja hinder för utveckling och lärande. I kursen studeras internationella vetenskapliga artiklar inom kunskapsområdet specialpedagogik i förskolan.</w:t>
      </w:r>
    </w:p>
    <w:p w14:paraId="0609EA86" w14:textId="77777777" w:rsidR="00E33552" w:rsidRPr="002E2894" w:rsidRDefault="00E33552" w:rsidP="0006475C">
      <w:pPr>
        <w:spacing w:line="276" w:lineRule="auto"/>
      </w:pPr>
    </w:p>
    <w:p w14:paraId="4576C6B5" w14:textId="41728442" w:rsidR="00C6698F" w:rsidRPr="002E2894" w:rsidRDefault="008D50D3" w:rsidP="0006475C">
      <w:pPr>
        <w:spacing w:line="276" w:lineRule="auto"/>
        <w:rPr>
          <w:i/>
        </w:rPr>
      </w:pPr>
      <w:r w:rsidRPr="002E2894">
        <w:t>Du måste</w:t>
      </w:r>
      <w:r w:rsidR="00E62CD9" w:rsidRPr="002E2894">
        <w:t xml:space="preserve"> vara inläst på </w:t>
      </w:r>
      <w:r w:rsidR="00851F35" w:rsidRPr="002E2894">
        <w:t xml:space="preserve">litteraturen </w:t>
      </w:r>
      <w:r w:rsidR="003B2DC6" w:rsidRPr="002E2894">
        <w:t>för att kunna arbeta med</w:t>
      </w:r>
      <w:r w:rsidR="00904048" w:rsidRPr="002E2894">
        <w:t xml:space="preserve"> kursens olika moment</w:t>
      </w:r>
      <w:r w:rsidR="000B7A87" w:rsidRPr="002E2894">
        <w:t>.</w:t>
      </w:r>
      <w:r w:rsidR="000B7A87" w:rsidRPr="002E2894">
        <w:rPr>
          <w:i/>
        </w:rPr>
        <w:t xml:space="preserve"> </w:t>
      </w:r>
      <w:r w:rsidR="00E66A2F">
        <w:rPr>
          <w:b/>
        </w:rPr>
        <w:t>Observera: M</w:t>
      </w:r>
      <w:r w:rsidRPr="002E2894">
        <w:rPr>
          <w:b/>
        </w:rPr>
        <w:t xml:space="preserve">eddela </w:t>
      </w:r>
      <w:r w:rsidR="003B2DC6" w:rsidRPr="002E2894">
        <w:rPr>
          <w:b/>
        </w:rPr>
        <w:t xml:space="preserve">eventuell frånvaro från seminarierna i </w:t>
      </w:r>
      <w:r w:rsidRPr="002E2894">
        <w:rPr>
          <w:b/>
        </w:rPr>
        <w:t xml:space="preserve">förväg </w:t>
      </w:r>
      <w:r w:rsidR="003B2DC6" w:rsidRPr="002E2894">
        <w:rPr>
          <w:b/>
        </w:rPr>
        <w:t xml:space="preserve">till </w:t>
      </w:r>
      <w:r w:rsidR="00AC3890">
        <w:rPr>
          <w:b/>
        </w:rPr>
        <w:t>seminarieläraren</w:t>
      </w:r>
      <w:r w:rsidR="00AA749D">
        <w:rPr>
          <w:b/>
        </w:rPr>
        <w:t>, mailadress ovan</w:t>
      </w:r>
      <w:r w:rsidR="00EE7DF9">
        <w:rPr>
          <w:b/>
        </w:rPr>
        <w:t>.</w:t>
      </w:r>
    </w:p>
    <w:p w14:paraId="15EE14E8" w14:textId="77777777" w:rsidR="00D06EE8" w:rsidRPr="002E2894" w:rsidRDefault="00D06EE8" w:rsidP="0006475C">
      <w:pPr>
        <w:pStyle w:val="Rubrik1"/>
        <w:spacing w:line="276" w:lineRule="auto"/>
      </w:pPr>
    </w:p>
    <w:p w14:paraId="18EB67B9" w14:textId="2BFCF3C8" w:rsidR="00617FA5" w:rsidRPr="002E2894" w:rsidRDefault="00AA749D" w:rsidP="00BD7CF1">
      <w:pPr>
        <w:pStyle w:val="Rubrik2"/>
        <w:jc w:val="center"/>
      </w:pPr>
      <w:bookmarkStart w:id="58" w:name="_Toc2148202"/>
      <w:r>
        <w:t>v</w:t>
      </w:r>
      <w:r w:rsidR="00E54F85">
        <w:t>.</w:t>
      </w:r>
      <w:r>
        <w:t xml:space="preserve"> 14</w:t>
      </w:r>
      <w:r w:rsidR="00617FA5" w:rsidRPr="002E2894">
        <w:t xml:space="preserve"> </w:t>
      </w:r>
      <w:r w:rsidR="004C4536">
        <w:t>Styrdokument och specialpedagogiska perspektiv</w:t>
      </w:r>
      <w:bookmarkEnd w:id="58"/>
    </w:p>
    <w:p w14:paraId="19F6E16D" w14:textId="77777777" w:rsidR="00617FA5" w:rsidRPr="002E2894" w:rsidRDefault="00617FA5" w:rsidP="0006475C">
      <w:pPr>
        <w:spacing w:line="276" w:lineRule="auto"/>
        <w:rPr>
          <w:i/>
        </w:rPr>
      </w:pPr>
    </w:p>
    <w:p w14:paraId="2F32D56F" w14:textId="77777777" w:rsidR="00617FA5" w:rsidRPr="002E2894" w:rsidRDefault="00617FA5" w:rsidP="0006475C">
      <w:pPr>
        <w:spacing w:line="276" w:lineRule="auto"/>
        <w:rPr>
          <w:i/>
          <w:szCs w:val="24"/>
        </w:rPr>
      </w:pPr>
    </w:p>
    <w:tbl>
      <w:tblPr>
        <w:tblStyle w:val="Tabellrutnt"/>
        <w:tblW w:w="0" w:type="auto"/>
        <w:tblLayout w:type="fixed"/>
        <w:tblLook w:val="04A0" w:firstRow="1" w:lastRow="0" w:firstColumn="1" w:lastColumn="0" w:noHBand="0" w:noVBand="1"/>
      </w:tblPr>
      <w:tblGrid>
        <w:gridCol w:w="2376"/>
        <w:gridCol w:w="6904"/>
      </w:tblGrid>
      <w:tr w:rsidR="00617FA5" w:rsidRPr="002E2894" w14:paraId="46A0DC6A" w14:textId="77777777" w:rsidTr="00AA749D">
        <w:tc>
          <w:tcPr>
            <w:tcW w:w="2376" w:type="dxa"/>
          </w:tcPr>
          <w:p w14:paraId="4C32DE10" w14:textId="77777777" w:rsidR="00617FA5" w:rsidRPr="002E2894" w:rsidRDefault="00617FA5" w:rsidP="0006475C">
            <w:pPr>
              <w:spacing w:line="276" w:lineRule="auto"/>
              <w:rPr>
                <w:rFonts w:ascii="Comic Sans MS" w:hAnsi="Comic Sans MS"/>
              </w:rPr>
            </w:pPr>
            <w:r w:rsidRPr="002E2894">
              <w:rPr>
                <w:rFonts w:ascii="Comic Sans MS" w:hAnsi="Comic Sans MS"/>
              </w:rPr>
              <w:t>Kursintroduktion</w:t>
            </w:r>
          </w:p>
        </w:tc>
        <w:tc>
          <w:tcPr>
            <w:tcW w:w="6904" w:type="dxa"/>
          </w:tcPr>
          <w:p w14:paraId="221497BB" w14:textId="77777777" w:rsidR="00AC3890" w:rsidRDefault="00617FA5" w:rsidP="0006475C">
            <w:pPr>
              <w:spacing w:line="276" w:lineRule="auto"/>
              <w:rPr>
                <w:i/>
              </w:rPr>
            </w:pPr>
            <w:r w:rsidRPr="002E2894">
              <w:rPr>
                <w:b/>
                <w:i/>
              </w:rPr>
              <w:t>Kursintroduktion</w:t>
            </w:r>
            <w:r w:rsidR="00C94CF5" w:rsidRPr="002E2894">
              <w:rPr>
                <w:i/>
              </w:rPr>
              <w:t>,</w:t>
            </w:r>
            <w:r w:rsidR="00EE7DF9">
              <w:rPr>
                <w:i/>
              </w:rPr>
              <w:t xml:space="preserve"> </w:t>
            </w:r>
          </w:p>
          <w:p w14:paraId="567DE460" w14:textId="16E6BDED" w:rsidR="00617FA5" w:rsidRPr="00AC3890" w:rsidRDefault="009275AC" w:rsidP="0006475C">
            <w:pPr>
              <w:spacing w:line="276" w:lineRule="auto"/>
            </w:pPr>
            <w:r>
              <w:t>Alma Memisevic</w:t>
            </w:r>
            <w:r w:rsidR="00D06EE8">
              <w:t xml:space="preserve"> (kursansvarig) och </w:t>
            </w:r>
            <w:r w:rsidR="001948AC">
              <w:t>Karin Bevemyr</w:t>
            </w:r>
            <w:r w:rsidR="00D06EE8">
              <w:t xml:space="preserve"> (examinator)</w:t>
            </w:r>
          </w:p>
          <w:p w14:paraId="79261FDA" w14:textId="77777777" w:rsidR="00617FA5" w:rsidRPr="002E2894" w:rsidRDefault="00617FA5" w:rsidP="0006475C">
            <w:pPr>
              <w:spacing w:line="276" w:lineRule="auto"/>
              <w:rPr>
                <w:b/>
              </w:rPr>
            </w:pPr>
          </w:p>
        </w:tc>
      </w:tr>
      <w:tr w:rsidR="00617FA5" w:rsidRPr="002E2894" w14:paraId="7417D861" w14:textId="77777777" w:rsidTr="00AA749D">
        <w:tc>
          <w:tcPr>
            <w:tcW w:w="2376" w:type="dxa"/>
          </w:tcPr>
          <w:p w14:paraId="2434AFD7" w14:textId="77777777" w:rsidR="00617FA5" w:rsidRPr="002E2894" w:rsidRDefault="00617FA5" w:rsidP="0006475C">
            <w:pPr>
              <w:spacing w:line="276" w:lineRule="auto"/>
              <w:rPr>
                <w:rFonts w:ascii="Comic Sans MS" w:hAnsi="Comic Sans MS"/>
              </w:rPr>
            </w:pPr>
            <w:r w:rsidRPr="002E2894">
              <w:rPr>
                <w:rFonts w:ascii="Comic Sans MS" w:hAnsi="Comic Sans MS"/>
              </w:rPr>
              <w:t>Föreläsningar:</w:t>
            </w:r>
          </w:p>
        </w:tc>
        <w:tc>
          <w:tcPr>
            <w:tcW w:w="6904" w:type="dxa"/>
          </w:tcPr>
          <w:p w14:paraId="5BED7B2C" w14:textId="24386287" w:rsidR="00AA749D" w:rsidRDefault="00617FA5" w:rsidP="0006475C">
            <w:pPr>
              <w:spacing w:line="276" w:lineRule="auto"/>
            </w:pPr>
            <w:r w:rsidRPr="002E2894">
              <w:rPr>
                <w:b/>
                <w:i/>
              </w:rPr>
              <w:t>Introduktionsföreläsning</w:t>
            </w:r>
            <w:r w:rsidRPr="002E2894">
              <w:rPr>
                <w:i/>
              </w:rPr>
              <w:t xml:space="preserve">: </w:t>
            </w:r>
            <w:r w:rsidR="00AA749D" w:rsidRPr="00F81AC0">
              <w:rPr>
                <w:i/>
              </w:rPr>
              <w:t xml:space="preserve">Perspektiv och begrepp i specialpedagogik </w:t>
            </w:r>
            <w:r w:rsidR="00AA749D" w:rsidRPr="00E40DE7">
              <w:t>Lotta Holme</w:t>
            </w:r>
            <w:r w:rsidR="00AA749D">
              <w:t xml:space="preserve">, </w:t>
            </w:r>
            <w:r w:rsidR="0006475C">
              <w:t xml:space="preserve">lektor </w:t>
            </w:r>
            <w:r w:rsidR="00AA749D">
              <w:t>IBL Linköpings universitet.</w:t>
            </w:r>
          </w:p>
          <w:p w14:paraId="1AF9B14E" w14:textId="2DD40030" w:rsidR="00333CE6" w:rsidRDefault="00A8385D" w:rsidP="0006475C">
            <w:pPr>
              <w:spacing w:line="276" w:lineRule="auto"/>
            </w:pPr>
            <w:r>
              <w:t xml:space="preserve"> </w:t>
            </w:r>
            <w:r w:rsidR="00333CE6">
              <w:t xml:space="preserve"> </w:t>
            </w:r>
          </w:p>
          <w:p w14:paraId="5B2D4E0B" w14:textId="6923A9D8" w:rsidR="00617FA5" w:rsidRPr="002E2894" w:rsidRDefault="00617FA5" w:rsidP="000E6CA7">
            <w:pPr>
              <w:spacing w:line="276" w:lineRule="auto"/>
              <w:rPr>
                <w:b/>
              </w:rPr>
            </w:pPr>
          </w:p>
        </w:tc>
      </w:tr>
      <w:tr w:rsidR="00617FA5" w:rsidRPr="002E2894" w14:paraId="6BBA86D5" w14:textId="77777777" w:rsidTr="00AA749D">
        <w:tc>
          <w:tcPr>
            <w:tcW w:w="2376" w:type="dxa"/>
          </w:tcPr>
          <w:p w14:paraId="51D50004" w14:textId="68492DC0" w:rsidR="00617FA5" w:rsidRPr="00AA749D" w:rsidRDefault="0006475C" w:rsidP="0006475C">
            <w:pPr>
              <w:spacing w:line="276" w:lineRule="auto"/>
              <w:rPr>
                <w:rFonts w:ascii="Comic Sans MS" w:hAnsi="Comic Sans MS"/>
                <w:sz w:val="20"/>
              </w:rPr>
            </w:pPr>
            <w:r>
              <w:rPr>
                <w:rFonts w:ascii="Comic Sans MS" w:hAnsi="Comic Sans MS"/>
                <w:sz w:val="20"/>
              </w:rPr>
              <w:lastRenderedPageBreak/>
              <w:t>S</w:t>
            </w:r>
            <w:r w:rsidR="00617FA5" w:rsidRPr="00AA749D">
              <w:rPr>
                <w:rFonts w:ascii="Comic Sans MS" w:hAnsi="Comic Sans MS"/>
                <w:sz w:val="20"/>
              </w:rPr>
              <w:t>eminarium</w:t>
            </w:r>
            <w:r>
              <w:rPr>
                <w:rFonts w:ascii="Comic Sans MS" w:hAnsi="Comic Sans MS"/>
                <w:sz w:val="20"/>
              </w:rPr>
              <w:t xml:space="preserve"> 1</w:t>
            </w:r>
          </w:p>
          <w:p w14:paraId="736E802D" w14:textId="77777777" w:rsidR="00617FA5" w:rsidRPr="002E2894" w:rsidRDefault="00617FA5" w:rsidP="0006475C">
            <w:pPr>
              <w:spacing w:line="276" w:lineRule="auto"/>
              <w:rPr>
                <w:rFonts w:ascii="Comic Sans MS" w:hAnsi="Comic Sans MS"/>
              </w:rPr>
            </w:pPr>
          </w:p>
        </w:tc>
        <w:tc>
          <w:tcPr>
            <w:tcW w:w="6904" w:type="dxa"/>
          </w:tcPr>
          <w:p w14:paraId="480B17C1" w14:textId="77777777" w:rsidR="00130D2B" w:rsidRPr="00130D2B" w:rsidRDefault="00130D2B" w:rsidP="0006475C">
            <w:pPr>
              <w:spacing w:line="276" w:lineRule="auto"/>
              <w:rPr>
                <w:b/>
              </w:rPr>
            </w:pPr>
            <w:r w:rsidRPr="00130D2B">
              <w:rPr>
                <w:b/>
              </w:rPr>
              <w:t>Lärare: Annika Mindedal</w:t>
            </w:r>
          </w:p>
          <w:p w14:paraId="05D0C5E1" w14:textId="22705F6F" w:rsidR="00370931" w:rsidRDefault="00E403FA" w:rsidP="00370931">
            <w:pPr>
              <w:spacing w:line="276" w:lineRule="auto"/>
            </w:pPr>
            <w:r w:rsidRPr="00E403FA">
              <w:t xml:space="preserve">Utgångspunkten för seminariet är </w:t>
            </w:r>
            <w:proofErr w:type="spellStart"/>
            <w:r w:rsidRPr="00E403FA">
              <w:t>Nilholms</w:t>
            </w:r>
            <w:proofErr w:type="spellEnd"/>
            <w:r w:rsidRPr="00E403FA">
              <w:t xml:space="preserve"> tre perspektiv på specialpedagogik. Ni får utifrån dessa perspektiv diskutera och presentera övrig litteratur (se nedan) samt några fall från förskolan (delas ut på seminariet). </w:t>
            </w:r>
          </w:p>
          <w:p w14:paraId="61304254" w14:textId="77777777" w:rsidR="00A8385D" w:rsidRDefault="00A8385D" w:rsidP="00370931">
            <w:pPr>
              <w:spacing w:line="276" w:lineRule="auto"/>
            </w:pPr>
          </w:p>
          <w:p w14:paraId="3C0E1523" w14:textId="77777777" w:rsidR="002E4C5D" w:rsidRPr="002E4C5D" w:rsidRDefault="002E4C5D" w:rsidP="002E4C5D">
            <w:pPr>
              <w:spacing w:line="276" w:lineRule="auto"/>
              <w:rPr>
                <w:szCs w:val="22"/>
              </w:rPr>
            </w:pPr>
            <w:r w:rsidRPr="002E4C5D">
              <w:rPr>
                <w:szCs w:val="22"/>
              </w:rPr>
              <w:t xml:space="preserve">Inför seminarium 1 förbereder du dig </w:t>
            </w:r>
            <w:r w:rsidRPr="00A8385D">
              <w:rPr>
                <w:szCs w:val="22"/>
                <w:u w:val="single"/>
              </w:rPr>
              <w:t>individuellt</w:t>
            </w:r>
            <w:r w:rsidRPr="002E4C5D">
              <w:rPr>
                <w:szCs w:val="22"/>
              </w:rPr>
              <w:t xml:space="preserve"> genom att läsa och reflektera kring aktuell litteratur. Bearbeta, och anteckna dina reflektioner, kring följande frågor:</w:t>
            </w:r>
          </w:p>
          <w:p w14:paraId="546A7592" w14:textId="239035BD" w:rsidR="002E4C5D" w:rsidRPr="002E4C5D" w:rsidRDefault="002E4C5D" w:rsidP="002E4C5D">
            <w:pPr>
              <w:pStyle w:val="Liststycke"/>
              <w:numPr>
                <w:ilvl w:val="0"/>
                <w:numId w:val="32"/>
              </w:numPr>
              <w:spacing w:line="276" w:lineRule="auto"/>
              <w:rPr>
                <w:szCs w:val="22"/>
              </w:rPr>
            </w:pPr>
            <w:r w:rsidRPr="002E4C5D">
              <w:rPr>
                <w:szCs w:val="22"/>
              </w:rPr>
              <w:t xml:space="preserve">Vad innebär de tre perspektiv </w:t>
            </w:r>
            <w:proofErr w:type="spellStart"/>
            <w:r w:rsidRPr="002E4C5D">
              <w:rPr>
                <w:szCs w:val="22"/>
              </w:rPr>
              <w:t>Nilholm</w:t>
            </w:r>
            <w:proofErr w:type="spellEnd"/>
            <w:r w:rsidRPr="002E4C5D">
              <w:rPr>
                <w:szCs w:val="22"/>
              </w:rPr>
              <w:t xml:space="preserve"> (2007) presenterar? Vilka är skillnaderna?</w:t>
            </w:r>
          </w:p>
          <w:p w14:paraId="132D549C" w14:textId="68E0B6DB" w:rsidR="002E4C5D" w:rsidRPr="002E4C5D" w:rsidRDefault="002E4C5D" w:rsidP="002E4C5D">
            <w:pPr>
              <w:pStyle w:val="Liststycke"/>
              <w:numPr>
                <w:ilvl w:val="0"/>
                <w:numId w:val="32"/>
              </w:numPr>
              <w:spacing w:line="276" w:lineRule="auto"/>
              <w:rPr>
                <w:szCs w:val="22"/>
              </w:rPr>
            </w:pPr>
            <w:r w:rsidRPr="002E4C5D">
              <w:rPr>
                <w:szCs w:val="22"/>
              </w:rPr>
              <w:t>Vilka perspektiv framträder i Läroplanen, Skollagen, Salamancadeklarationen och i Barnkonventionen?</w:t>
            </w:r>
          </w:p>
          <w:p w14:paraId="4D13A4BC" w14:textId="45B980AA" w:rsidR="002E4C5D" w:rsidRPr="002E4C5D" w:rsidRDefault="002E4C5D" w:rsidP="002E4C5D">
            <w:pPr>
              <w:pStyle w:val="Liststycke"/>
              <w:numPr>
                <w:ilvl w:val="0"/>
                <w:numId w:val="32"/>
              </w:numPr>
              <w:spacing w:line="276" w:lineRule="auto"/>
              <w:rPr>
                <w:szCs w:val="22"/>
              </w:rPr>
            </w:pPr>
            <w:r w:rsidRPr="002E4C5D">
              <w:rPr>
                <w:szCs w:val="22"/>
              </w:rPr>
              <w:t>Vilka perspektiv och dilemman har du mött i förskolan?</w:t>
            </w:r>
          </w:p>
          <w:p w14:paraId="3653E128" w14:textId="698BD4FF" w:rsidR="00F81945" w:rsidRDefault="002E4C5D" w:rsidP="00F81945">
            <w:pPr>
              <w:pStyle w:val="Liststycke"/>
              <w:numPr>
                <w:ilvl w:val="0"/>
                <w:numId w:val="32"/>
              </w:numPr>
              <w:spacing w:line="276" w:lineRule="auto"/>
              <w:rPr>
                <w:szCs w:val="22"/>
              </w:rPr>
            </w:pPr>
            <w:r w:rsidRPr="002E4C5D">
              <w:rPr>
                <w:szCs w:val="22"/>
              </w:rPr>
              <w:t>Vilket/vilka perspektiv utgår du själv ifrån i ditt möte med barn?</w:t>
            </w:r>
          </w:p>
          <w:p w14:paraId="347734FF" w14:textId="77777777" w:rsidR="00F81945" w:rsidRPr="00F81945" w:rsidRDefault="00F81945" w:rsidP="00F81945">
            <w:pPr>
              <w:pStyle w:val="Liststycke"/>
              <w:spacing w:line="276" w:lineRule="auto"/>
              <w:rPr>
                <w:szCs w:val="22"/>
              </w:rPr>
            </w:pPr>
          </w:p>
          <w:p w14:paraId="2AF56429" w14:textId="77777777" w:rsidR="00370931" w:rsidRDefault="002E4C5D" w:rsidP="002E4C5D">
            <w:pPr>
              <w:spacing w:line="276" w:lineRule="auto"/>
              <w:rPr>
                <w:szCs w:val="22"/>
              </w:rPr>
            </w:pPr>
            <w:r w:rsidRPr="002E4C5D">
              <w:rPr>
                <w:szCs w:val="22"/>
              </w:rPr>
              <w:t>Under seminariet får ni presentera och diskutera era reflektioner i grupper.</w:t>
            </w:r>
          </w:p>
          <w:p w14:paraId="4A564C50" w14:textId="3A56B1F2" w:rsidR="00F81945" w:rsidRPr="002E2894" w:rsidRDefault="00F81945" w:rsidP="002E4C5D">
            <w:pPr>
              <w:spacing w:line="276" w:lineRule="auto"/>
              <w:rPr>
                <w:szCs w:val="22"/>
              </w:rPr>
            </w:pPr>
          </w:p>
        </w:tc>
      </w:tr>
      <w:tr w:rsidR="006F0276" w:rsidRPr="002E2894" w14:paraId="6743FFC0" w14:textId="77777777" w:rsidTr="00AA749D">
        <w:tc>
          <w:tcPr>
            <w:tcW w:w="2376" w:type="dxa"/>
          </w:tcPr>
          <w:p w14:paraId="3B8DA637" w14:textId="6C9B14A9" w:rsidR="006F0276" w:rsidRPr="00E403FA" w:rsidRDefault="006F0276" w:rsidP="0006475C">
            <w:pPr>
              <w:spacing w:line="276" w:lineRule="auto"/>
              <w:rPr>
                <w:rFonts w:ascii="Comic Sans MS" w:hAnsi="Comic Sans MS"/>
              </w:rPr>
            </w:pPr>
            <w:r w:rsidRPr="00E403FA">
              <w:rPr>
                <w:rFonts w:ascii="Comic Sans MS" w:hAnsi="Comic Sans MS"/>
              </w:rPr>
              <w:t>Arbetsgrupp</w:t>
            </w:r>
          </w:p>
          <w:p w14:paraId="137CF50A" w14:textId="58F8CEA6" w:rsidR="00A55BA2" w:rsidRPr="00130D2B" w:rsidRDefault="00A55BA2" w:rsidP="0006475C">
            <w:pPr>
              <w:spacing w:line="276" w:lineRule="auto"/>
              <w:rPr>
                <w:rFonts w:ascii="Comic Sans MS" w:hAnsi="Comic Sans MS"/>
                <w:sz w:val="18"/>
                <w:szCs w:val="18"/>
              </w:rPr>
            </w:pPr>
          </w:p>
        </w:tc>
        <w:tc>
          <w:tcPr>
            <w:tcW w:w="6904" w:type="dxa"/>
          </w:tcPr>
          <w:p w14:paraId="6FBF618C" w14:textId="67141C17" w:rsidR="00EF598F" w:rsidRDefault="00EF598F" w:rsidP="0006475C">
            <w:pPr>
              <w:spacing w:line="276" w:lineRule="auto"/>
            </w:pPr>
            <w:r>
              <w:t xml:space="preserve">En del grupper har seminarier relativt kort tid efter kursintroduktionen. Därför har vi utformat seminariet på ett sådant sätt att det inte krävs någon förberedelse i arbetsgruppen. </w:t>
            </w:r>
          </w:p>
          <w:p w14:paraId="09868F6D" w14:textId="77777777" w:rsidR="00EF598F" w:rsidRDefault="00EF598F" w:rsidP="0006475C">
            <w:pPr>
              <w:spacing w:line="276" w:lineRule="auto"/>
            </w:pPr>
          </w:p>
          <w:p w14:paraId="7EDF2027" w14:textId="71B39D46" w:rsidR="006F0276" w:rsidRDefault="00EF598F" w:rsidP="0006475C">
            <w:pPr>
              <w:spacing w:line="276" w:lineRule="auto"/>
            </w:pPr>
            <w:r>
              <w:t>B</w:t>
            </w:r>
            <w:r w:rsidR="00E403FA" w:rsidRPr="00E403FA">
              <w:t>earbeta nedanstående litter</w:t>
            </w:r>
            <w:r>
              <w:t xml:space="preserve">atur enskilt. </w:t>
            </w:r>
          </w:p>
          <w:p w14:paraId="3BD14B56" w14:textId="709B5D4A" w:rsidR="00771FF4" w:rsidRPr="002E2894" w:rsidRDefault="00771FF4" w:rsidP="00CA1E75">
            <w:pPr>
              <w:spacing w:line="276" w:lineRule="auto"/>
            </w:pPr>
          </w:p>
        </w:tc>
      </w:tr>
      <w:tr w:rsidR="00877C89" w:rsidRPr="002E2894" w14:paraId="101F72DE" w14:textId="77777777" w:rsidTr="00AA749D">
        <w:tc>
          <w:tcPr>
            <w:tcW w:w="2376" w:type="dxa"/>
          </w:tcPr>
          <w:p w14:paraId="1D0E947A" w14:textId="58832089" w:rsidR="00877C89" w:rsidRPr="00A55BA2" w:rsidRDefault="00130D2B" w:rsidP="0006475C">
            <w:pPr>
              <w:spacing w:line="276" w:lineRule="auto"/>
              <w:rPr>
                <w:rFonts w:ascii="Comic Sans MS" w:hAnsi="Comic Sans MS"/>
                <w:color w:val="FF0000"/>
              </w:rPr>
            </w:pPr>
            <w:r w:rsidRPr="00130D2B">
              <w:rPr>
                <w:rFonts w:ascii="Comic Sans MS" w:hAnsi="Comic Sans MS"/>
              </w:rPr>
              <w:t>Litteratur</w:t>
            </w:r>
          </w:p>
        </w:tc>
        <w:tc>
          <w:tcPr>
            <w:tcW w:w="6904" w:type="dxa"/>
          </w:tcPr>
          <w:p w14:paraId="4A66F9F1" w14:textId="62B97302" w:rsidR="00130D2B" w:rsidRDefault="00130D2B" w:rsidP="00130D2B">
            <w:pPr>
              <w:spacing w:line="276" w:lineRule="auto"/>
            </w:pPr>
            <w:proofErr w:type="spellStart"/>
            <w:r w:rsidRPr="002D503E">
              <w:t>Nilholm</w:t>
            </w:r>
            <w:proofErr w:type="spellEnd"/>
            <w:r w:rsidRPr="002D503E">
              <w:t>, C. (2007)</w:t>
            </w:r>
            <w:r w:rsidR="00F26FF2">
              <w:t>.</w:t>
            </w:r>
            <w:r w:rsidRPr="002D503E">
              <w:t xml:space="preserve"> </w:t>
            </w:r>
            <w:r w:rsidRPr="00F26FF2">
              <w:rPr>
                <w:i/>
              </w:rPr>
              <w:t>Perspektiv på specialpedagogik</w:t>
            </w:r>
            <w:r w:rsidRPr="002D503E">
              <w:t>. Lund: Studentlitteratur.</w:t>
            </w:r>
          </w:p>
          <w:p w14:paraId="47BFF237" w14:textId="77777777" w:rsidR="00CA6421" w:rsidRDefault="00CA6421" w:rsidP="00CA6421">
            <w:pPr>
              <w:spacing w:line="276" w:lineRule="auto"/>
            </w:pPr>
          </w:p>
          <w:p w14:paraId="479536E5" w14:textId="7678C05F" w:rsidR="00CA6421" w:rsidRDefault="00CA6421" w:rsidP="00CA6421">
            <w:pPr>
              <w:spacing w:line="276" w:lineRule="auto"/>
            </w:pPr>
            <w:r>
              <w:t>SFS 2010:800 Skollag</w:t>
            </w:r>
          </w:p>
          <w:p w14:paraId="117904E2" w14:textId="77777777" w:rsidR="002B7082" w:rsidRDefault="002B7082" w:rsidP="00CA6421">
            <w:pPr>
              <w:spacing w:line="276" w:lineRule="auto"/>
            </w:pPr>
          </w:p>
          <w:p w14:paraId="233062BA" w14:textId="610A86A9" w:rsidR="00CA6421" w:rsidRDefault="007F1813" w:rsidP="00CA6421">
            <w:pPr>
              <w:spacing w:line="276" w:lineRule="auto"/>
            </w:pPr>
            <w:r>
              <w:t>Skolverket (201</w:t>
            </w:r>
            <w:r w:rsidR="00F97E63">
              <w:t>8</w:t>
            </w:r>
            <w:r w:rsidR="00771FF4">
              <w:t>)</w:t>
            </w:r>
            <w:r w:rsidR="00CA6421">
              <w:t xml:space="preserve"> </w:t>
            </w:r>
            <w:r w:rsidR="00CA6421" w:rsidRPr="00EC1ED7">
              <w:rPr>
                <w:i/>
              </w:rPr>
              <w:t xml:space="preserve">Läroplanen för förskolan </w:t>
            </w:r>
            <w:proofErr w:type="spellStart"/>
            <w:r w:rsidR="00CA6421" w:rsidRPr="00EC1ED7">
              <w:rPr>
                <w:i/>
              </w:rPr>
              <w:t>Lpfö</w:t>
            </w:r>
            <w:proofErr w:type="spellEnd"/>
            <w:r w:rsidR="00CA6421" w:rsidRPr="00EC1ED7">
              <w:rPr>
                <w:i/>
              </w:rPr>
              <w:t xml:space="preserve"> 98</w:t>
            </w:r>
            <w:r w:rsidR="00CA6421">
              <w:t xml:space="preserve"> (</w:t>
            </w:r>
            <w:r w:rsidR="000716A2">
              <w:t>3</w:t>
            </w:r>
            <w:r w:rsidR="00CA6421">
              <w:t xml:space="preserve">.rev.uppl.). Stockholm: </w:t>
            </w:r>
            <w:proofErr w:type="spellStart"/>
            <w:r w:rsidR="00CA6421">
              <w:t>Fritzes</w:t>
            </w:r>
            <w:proofErr w:type="spellEnd"/>
          </w:p>
          <w:p w14:paraId="1248385D" w14:textId="77777777" w:rsidR="00CA6421" w:rsidRDefault="00CA6421" w:rsidP="00CA6421">
            <w:pPr>
              <w:spacing w:line="276" w:lineRule="auto"/>
            </w:pPr>
          </w:p>
          <w:p w14:paraId="77A70380" w14:textId="77777777" w:rsidR="00CA6421" w:rsidRDefault="00CA6421" w:rsidP="00CA6421">
            <w:pPr>
              <w:spacing w:line="276" w:lineRule="auto"/>
            </w:pPr>
            <w:r>
              <w:t xml:space="preserve">Svenska Unescorådet (2006). </w:t>
            </w:r>
            <w:r w:rsidRPr="00EC1ED7">
              <w:rPr>
                <w:i/>
              </w:rPr>
              <w:t>Salamancadeklarationen och Salamanca +10</w:t>
            </w:r>
            <w:r>
              <w:t xml:space="preserve">, Stockholm: </w:t>
            </w:r>
            <w:proofErr w:type="gramStart"/>
            <w:r>
              <w:t>Svenska</w:t>
            </w:r>
            <w:proofErr w:type="gramEnd"/>
            <w:r>
              <w:t xml:space="preserve"> Unescorådets skriftserie 2/2006.</w:t>
            </w:r>
          </w:p>
          <w:p w14:paraId="5D3E3CC9" w14:textId="77777777" w:rsidR="00CA6421" w:rsidRDefault="00CA6421" w:rsidP="00CA6421">
            <w:pPr>
              <w:spacing w:line="276" w:lineRule="auto"/>
            </w:pPr>
          </w:p>
          <w:p w14:paraId="37AECB74" w14:textId="77777777" w:rsidR="00CA6421" w:rsidRDefault="00CA6421" w:rsidP="00CA6421">
            <w:pPr>
              <w:spacing w:line="276" w:lineRule="auto"/>
            </w:pPr>
            <w:r>
              <w:t xml:space="preserve">Utrikesdepartementet (2006) </w:t>
            </w:r>
            <w:r w:rsidRPr="00EC1ED7">
              <w:rPr>
                <w:i/>
              </w:rPr>
              <w:t>Mänskliga rättigheter: Konventionen om barns rättigheter.</w:t>
            </w:r>
            <w:r>
              <w:t xml:space="preserve"> (Skriftserien UD-info) Stockholm: Utrikesdepartementet.</w:t>
            </w:r>
          </w:p>
          <w:p w14:paraId="5362CB56" w14:textId="2B77171E" w:rsidR="00130D2B" w:rsidRDefault="00130D2B" w:rsidP="00CA6421">
            <w:pPr>
              <w:spacing w:line="276" w:lineRule="auto"/>
            </w:pPr>
          </w:p>
        </w:tc>
      </w:tr>
    </w:tbl>
    <w:p w14:paraId="6DD38E31" w14:textId="77777777" w:rsidR="00617FA5" w:rsidRPr="002E2894" w:rsidRDefault="00617FA5" w:rsidP="0006475C">
      <w:pPr>
        <w:spacing w:line="276" w:lineRule="auto"/>
        <w:rPr>
          <w:szCs w:val="24"/>
        </w:rPr>
      </w:pPr>
    </w:p>
    <w:p w14:paraId="6E421A88" w14:textId="4C97A9A5" w:rsidR="00925B44" w:rsidRPr="002E2894" w:rsidRDefault="00925B44" w:rsidP="0006475C">
      <w:pPr>
        <w:spacing w:line="276" w:lineRule="auto"/>
      </w:pPr>
    </w:p>
    <w:p w14:paraId="0E871ED6" w14:textId="34E352BF" w:rsidR="00925B44" w:rsidRPr="00823668" w:rsidRDefault="00AA749D" w:rsidP="00BD7CF1">
      <w:pPr>
        <w:pStyle w:val="Rubrik2"/>
        <w:jc w:val="center"/>
      </w:pPr>
      <w:bookmarkStart w:id="59" w:name="_Toc2148203"/>
      <w:r w:rsidRPr="00823668">
        <w:t>v</w:t>
      </w:r>
      <w:r w:rsidR="00130D2B">
        <w:t>.</w:t>
      </w:r>
      <w:r w:rsidRPr="00823668">
        <w:t xml:space="preserve"> 15</w:t>
      </w:r>
      <w:r w:rsidR="00130D2B">
        <w:t xml:space="preserve"> </w:t>
      </w:r>
      <w:r w:rsidR="009874A4">
        <w:t>AST och utvecklingsstörning</w:t>
      </w:r>
      <w:bookmarkEnd w:id="59"/>
    </w:p>
    <w:p w14:paraId="6E1EBCF9" w14:textId="77777777" w:rsidR="00AA749D" w:rsidRPr="00AA749D" w:rsidRDefault="00AA749D" w:rsidP="0006475C">
      <w:pPr>
        <w:pStyle w:val="Rubrik1"/>
        <w:spacing w:line="276" w:lineRule="auto"/>
        <w:rPr>
          <w:rFonts w:asciiTheme="majorHAnsi" w:hAnsiTheme="majorHAnsi"/>
        </w:rPr>
      </w:pPr>
    </w:p>
    <w:tbl>
      <w:tblPr>
        <w:tblStyle w:val="Tabellrutnt"/>
        <w:tblW w:w="0" w:type="auto"/>
        <w:tblLook w:val="04A0" w:firstRow="1" w:lastRow="0" w:firstColumn="1" w:lastColumn="0" w:noHBand="0" w:noVBand="1"/>
      </w:tblPr>
      <w:tblGrid>
        <w:gridCol w:w="2660"/>
        <w:gridCol w:w="6344"/>
      </w:tblGrid>
      <w:tr w:rsidR="00925B44" w:rsidRPr="002E2894" w14:paraId="5B911DB9" w14:textId="77777777" w:rsidTr="00617FA5">
        <w:tc>
          <w:tcPr>
            <w:tcW w:w="2660" w:type="dxa"/>
          </w:tcPr>
          <w:p w14:paraId="00191546" w14:textId="2342F0F3" w:rsidR="00CF5395" w:rsidRPr="002E2894" w:rsidRDefault="00CF5395" w:rsidP="0006475C">
            <w:pPr>
              <w:spacing w:line="276" w:lineRule="auto"/>
              <w:rPr>
                <w:rFonts w:ascii="Comic Sans MS" w:hAnsi="Comic Sans MS"/>
              </w:rPr>
            </w:pPr>
            <w:r w:rsidRPr="002E2894">
              <w:rPr>
                <w:rFonts w:ascii="Comic Sans MS" w:hAnsi="Comic Sans MS"/>
              </w:rPr>
              <w:t>Föreläsning</w:t>
            </w:r>
            <w:r w:rsidR="00130D2B">
              <w:rPr>
                <w:rFonts w:ascii="Comic Sans MS" w:hAnsi="Comic Sans MS"/>
              </w:rPr>
              <w:t>ar</w:t>
            </w:r>
            <w:r w:rsidR="0010324E" w:rsidRPr="002E2894">
              <w:rPr>
                <w:rFonts w:ascii="Comic Sans MS" w:hAnsi="Comic Sans MS"/>
              </w:rPr>
              <w:t>:</w:t>
            </w:r>
          </w:p>
          <w:p w14:paraId="70B69EB4" w14:textId="00B2F4E5" w:rsidR="00925B44" w:rsidRPr="002E2894" w:rsidRDefault="00925B44" w:rsidP="0006475C">
            <w:pPr>
              <w:spacing w:line="276" w:lineRule="auto"/>
              <w:rPr>
                <w:rFonts w:ascii="Comic Sans MS" w:hAnsi="Comic Sans MS"/>
              </w:rPr>
            </w:pPr>
          </w:p>
        </w:tc>
        <w:tc>
          <w:tcPr>
            <w:tcW w:w="6344" w:type="dxa"/>
          </w:tcPr>
          <w:p w14:paraId="2DCF237A" w14:textId="1014D719" w:rsidR="009874A4" w:rsidRDefault="00030A94" w:rsidP="009874A4">
            <w:pPr>
              <w:spacing w:line="276" w:lineRule="auto"/>
            </w:pPr>
            <w:r>
              <w:rPr>
                <w:b/>
              </w:rPr>
              <w:t>Föreläsning 2</w:t>
            </w:r>
            <w:r w:rsidR="009874A4" w:rsidRPr="00E13977">
              <w:rPr>
                <w:b/>
              </w:rPr>
              <w:t>:</w:t>
            </w:r>
            <w:r w:rsidR="009874A4">
              <w:t xml:space="preserve"> </w:t>
            </w:r>
            <w:r w:rsidR="009874A4" w:rsidRPr="00A8385D">
              <w:rPr>
                <w:i/>
              </w:rPr>
              <w:t>Barn med utvecklingsstörning</w:t>
            </w:r>
          </w:p>
          <w:p w14:paraId="7E90D58F" w14:textId="791D1BC4" w:rsidR="009874A4" w:rsidRDefault="00BF4EA9" w:rsidP="009874A4">
            <w:pPr>
              <w:spacing w:line="276" w:lineRule="auto"/>
            </w:pPr>
            <w:r>
              <w:t>Ami Hemstad</w:t>
            </w:r>
            <w:r w:rsidR="009874A4">
              <w:t xml:space="preserve">, </w:t>
            </w:r>
            <w:r>
              <w:t xml:space="preserve">specialpedagog, </w:t>
            </w:r>
            <w:r w:rsidRPr="00BF4EA9">
              <w:t>Centrala Elevhälsan</w:t>
            </w:r>
            <w:r>
              <w:t>, Norrköping</w:t>
            </w:r>
          </w:p>
          <w:p w14:paraId="6CBF2171" w14:textId="5C789DF7" w:rsidR="00D36C1A" w:rsidRDefault="00D36C1A" w:rsidP="009874A4">
            <w:pPr>
              <w:spacing w:line="276" w:lineRule="auto"/>
            </w:pPr>
            <w:r w:rsidRPr="00D36C1A">
              <w:t>Joakim Magnusson, psykolog</w:t>
            </w:r>
            <w:r>
              <w:t xml:space="preserve">, </w:t>
            </w:r>
            <w:r w:rsidRPr="00D36C1A">
              <w:t>Centrala Elevhälsan, Norrköping</w:t>
            </w:r>
          </w:p>
          <w:p w14:paraId="7D164D19" w14:textId="5B98B789" w:rsidR="005C078A" w:rsidRDefault="005C078A" w:rsidP="009874A4">
            <w:pPr>
              <w:spacing w:line="276" w:lineRule="auto"/>
            </w:pPr>
          </w:p>
          <w:p w14:paraId="6AE0FF83" w14:textId="77777777" w:rsidR="005C078A" w:rsidRDefault="005C078A" w:rsidP="009874A4">
            <w:pPr>
              <w:spacing w:line="276" w:lineRule="auto"/>
            </w:pPr>
            <w:r w:rsidRPr="005C078A">
              <w:rPr>
                <w:b/>
              </w:rPr>
              <w:lastRenderedPageBreak/>
              <w:t>Föreläsning 3</w:t>
            </w:r>
            <w:r>
              <w:t xml:space="preserve">: </w:t>
            </w:r>
            <w:r w:rsidRPr="005C078A">
              <w:rPr>
                <w:i/>
              </w:rPr>
              <w:t>Digitalt stöd för barn i förskolan</w:t>
            </w:r>
          </w:p>
          <w:p w14:paraId="0CC5DB90" w14:textId="23FEE736" w:rsidR="005C078A" w:rsidRDefault="005C078A" w:rsidP="009874A4">
            <w:pPr>
              <w:spacing w:line="276" w:lineRule="auto"/>
            </w:pPr>
            <w:r>
              <w:t>Per-Åke Jansson, digitaliseringsstrateg och lärare,</w:t>
            </w:r>
            <w:r w:rsidR="000F4655">
              <w:t xml:space="preserve"> </w:t>
            </w:r>
            <w:r>
              <w:t>Katrineholm</w:t>
            </w:r>
          </w:p>
          <w:p w14:paraId="155DD1C7" w14:textId="77777777" w:rsidR="009874A4" w:rsidRDefault="009874A4" w:rsidP="009874A4">
            <w:pPr>
              <w:spacing w:line="276" w:lineRule="auto"/>
            </w:pPr>
          </w:p>
          <w:p w14:paraId="709CEE1F" w14:textId="17907363" w:rsidR="003E343E" w:rsidRDefault="003E343E" w:rsidP="003E343E">
            <w:pPr>
              <w:spacing w:line="276" w:lineRule="auto"/>
            </w:pPr>
            <w:r w:rsidRPr="00A55BA2">
              <w:rPr>
                <w:b/>
              </w:rPr>
              <w:t xml:space="preserve">Föreläsning </w:t>
            </w:r>
            <w:r w:rsidR="005C078A">
              <w:rPr>
                <w:b/>
              </w:rPr>
              <w:t>4</w:t>
            </w:r>
            <w:r>
              <w:t xml:space="preserve">: </w:t>
            </w:r>
            <w:r w:rsidRPr="00A8385D">
              <w:rPr>
                <w:i/>
              </w:rPr>
              <w:t>Paneldebatt med yrkesverksamma</w:t>
            </w:r>
            <w:r w:rsidR="00071FB5" w:rsidRPr="00A8385D">
              <w:rPr>
                <w:i/>
              </w:rPr>
              <w:t xml:space="preserve"> inom olika fält</w:t>
            </w:r>
            <w:r w:rsidR="00071FB5">
              <w:t xml:space="preserve">. </w:t>
            </w:r>
          </w:p>
          <w:p w14:paraId="7DB43B22" w14:textId="77F35DEB" w:rsidR="003E343E" w:rsidRDefault="003E343E" w:rsidP="003E343E">
            <w:pPr>
              <w:spacing w:line="276" w:lineRule="auto"/>
            </w:pPr>
            <w:r>
              <w:t>Personer som ingår i panelen:</w:t>
            </w:r>
          </w:p>
          <w:p w14:paraId="3CAA5681" w14:textId="77777777" w:rsidR="00AC204F" w:rsidRDefault="00AC204F" w:rsidP="003E343E">
            <w:pPr>
              <w:spacing w:line="276" w:lineRule="auto"/>
            </w:pPr>
          </w:p>
          <w:p w14:paraId="56E6C648" w14:textId="1985D5B2" w:rsidR="003E343E" w:rsidRDefault="00AC204F" w:rsidP="003E343E">
            <w:pPr>
              <w:spacing w:line="276" w:lineRule="auto"/>
            </w:pPr>
            <w:r w:rsidRPr="00AC204F">
              <w:t xml:space="preserve">Eva </w:t>
            </w:r>
            <w:proofErr w:type="spellStart"/>
            <w:r w:rsidRPr="00AC204F">
              <w:t>Kregert</w:t>
            </w:r>
            <w:proofErr w:type="spellEnd"/>
            <w:r w:rsidRPr="00AC204F">
              <w:t xml:space="preserve"> Hellgren</w:t>
            </w:r>
            <w:r w:rsidR="003E343E">
              <w:t>, Öppen förskola</w:t>
            </w:r>
          </w:p>
          <w:p w14:paraId="6E51A64C" w14:textId="77777777" w:rsidR="003E343E" w:rsidRDefault="003E343E" w:rsidP="003E343E">
            <w:pPr>
              <w:spacing w:line="276" w:lineRule="auto"/>
            </w:pPr>
            <w:r>
              <w:t>Linnea F</w:t>
            </w:r>
            <w:r w:rsidRPr="000E6CA7">
              <w:t>ougman</w:t>
            </w:r>
            <w:r>
              <w:t>, Socialtjänsten</w:t>
            </w:r>
          </w:p>
          <w:p w14:paraId="51748988" w14:textId="77777777" w:rsidR="003E343E" w:rsidRDefault="003E343E" w:rsidP="003E343E">
            <w:pPr>
              <w:spacing w:line="276" w:lineRule="auto"/>
            </w:pPr>
            <w:r>
              <w:t>Eva-</w:t>
            </w:r>
            <w:r w:rsidRPr="00030A94">
              <w:t>Karin</w:t>
            </w:r>
            <w:r>
              <w:t xml:space="preserve"> Landqvist, habiliteringen (specialpedagog)</w:t>
            </w:r>
          </w:p>
          <w:p w14:paraId="7ECD1466" w14:textId="7B5CB775" w:rsidR="003E343E" w:rsidRDefault="003E343E" w:rsidP="003E343E">
            <w:pPr>
              <w:spacing w:line="276" w:lineRule="auto"/>
            </w:pPr>
            <w:r w:rsidRPr="00030A94">
              <w:t>Jenny</w:t>
            </w:r>
            <w:r>
              <w:t xml:space="preserve"> Kling, logoped</w:t>
            </w:r>
            <w:r w:rsidR="002E4C5D">
              <w:t xml:space="preserve"> </w:t>
            </w:r>
          </w:p>
          <w:p w14:paraId="111FAA90" w14:textId="5DAECE13" w:rsidR="002E4C5D" w:rsidRDefault="002E4C5D" w:rsidP="003E343E">
            <w:pPr>
              <w:spacing w:line="276" w:lineRule="auto"/>
            </w:pPr>
            <w:r w:rsidRPr="00030A94">
              <w:t>Fredrik</w:t>
            </w:r>
            <w:r w:rsidRPr="002E4C5D">
              <w:t xml:space="preserve"> Lindqvist</w:t>
            </w:r>
            <w:r>
              <w:t>, leg. psykolog, Centrala elevhälsan</w:t>
            </w:r>
            <w:r w:rsidR="00A8385D">
              <w:t xml:space="preserve"> Norrköping</w:t>
            </w:r>
          </w:p>
          <w:p w14:paraId="16249089" w14:textId="373F9669" w:rsidR="00AC204F" w:rsidRDefault="00AC204F" w:rsidP="003E343E">
            <w:pPr>
              <w:spacing w:line="276" w:lineRule="auto"/>
            </w:pPr>
          </w:p>
          <w:p w14:paraId="1D79FE8E" w14:textId="224F17FD" w:rsidR="00AC204F" w:rsidRDefault="00AC204F" w:rsidP="003E343E">
            <w:pPr>
              <w:spacing w:line="276" w:lineRule="auto"/>
            </w:pPr>
            <w:r>
              <w:t>Kursmentorer och kursansvarig medverkar.</w:t>
            </w:r>
          </w:p>
          <w:p w14:paraId="0E54C68E" w14:textId="77777777" w:rsidR="003E343E" w:rsidRDefault="003E343E" w:rsidP="003E343E">
            <w:pPr>
              <w:spacing w:line="276" w:lineRule="auto"/>
            </w:pPr>
          </w:p>
          <w:p w14:paraId="55B44805" w14:textId="11536F02" w:rsidR="003E343E" w:rsidRDefault="003E343E" w:rsidP="003E343E">
            <w:pPr>
              <w:spacing w:line="276" w:lineRule="auto"/>
            </w:pPr>
            <w:r w:rsidRPr="003E343E">
              <w:rPr>
                <w:u w:val="single"/>
              </w:rPr>
              <w:t>OBS!</w:t>
            </w:r>
            <w:r>
              <w:t xml:space="preserve"> Se hur ni ska </w:t>
            </w:r>
            <w:r w:rsidR="00855081">
              <w:t>förbereda er inför föreläsning</w:t>
            </w:r>
            <w:r>
              <w:t xml:space="preserve"> </w:t>
            </w:r>
            <w:r w:rsidR="005C078A">
              <w:t>4</w:t>
            </w:r>
            <w:r w:rsidR="00855081">
              <w:t xml:space="preserve"> </w:t>
            </w:r>
            <w:r>
              <w:t xml:space="preserve">under rubriken </w:t>
            </w:r>
            <w:r w:rsidRPr="003E343E">
              <w:rPr>
                <w:i/>
              </w:rPr>
              <w:t>Arbetsgrupp</w:t>
            </w:r>
            <w:r>
              <w:t xml:space="preserve"> nedan!</w:t>
            </w:r>
          </w:p>
          <w:p w14:paraId="709603DA" w14:textId="77777777" w:rsidR="003E343E" w:rsidRDefault="003E343E" w:rsidP="0006475C">
            <w:pPr>
              <w:spacing w:line="276" w:lineRule="auto"/>
            </w:pPr>
          </w:p>
          <w:p w14:paraId="55882362" w14:textId="6B88F90A" w:rsidR="00A55BA2" w:rsidRDefault="003E343E" w:rsidP="0006475C">
            <w:pPr>
              <w:spacing w:line="276" w:lineRule="auto"/>
            </w:pPr>
            <w:r>
              <w:rPr>
                <w:b/>
              </w:rPr>
              <w:t xml:space="preserve">Föreläsning </w:t>
            </w:r>
            <w:r w:rsidR="005C078A">
              <w:rPr>
                <w:b/>
              </w:rPr>
              <w:t>5</w:t>
            </w:r>
            <w:r>
              <w:t xml:space="preserve">: </w:t>
            </w:r>
            <w:r w:rsidR="00A55BA2" w:rsidRPr="00A55BA2">
              <w:rPr>
                <w:i/>
              </w:rPr>
              <w:t>Samarbete mellan förskola och socialtjänst</w:t>
            </w:r>
          </w:p>
          <w:p w14:paraId="3A4F4491" w14:textId="5E9DD5E7" w:rsidR="00AA749D" w:rsidRDefault="002F2D1A" w:rsidP="0006475C">
            <w:pPr>
              <w:spacing w:line="276" w:lineRule="auto"/>
            </w:pPr>
            <w:r>
              <w:t>Susanne Severinsson, docent,</w:t>
            </w:r>
            <w:r w:rsidR="00A55BA2">
              <w:t xml:space="preserve"> ISV</w:t>
            </w:r>
          </w:p>
          <w:p w14:paraId="6823ECB0" w14:textId="77777777" w:rsidR="00E13977" w:rsidRDefault="00E13977" w:rsidP="0006475C">
            <w:pPr>
              <w:spacing w:line="276" w:lineRule="auto"/>
            </w:pPr>
          </w:p>
          <w:p w14:paraId="39E2D2B0" w14:textId="69E27BF9" w:rsidR="00E13977" w:rsidRPr="00BF4EA9" w:rsidRDefault="00030A94" w:rsidP="00E13977">
            <w:pPr>
              <w:spacing w:line="276" w:lineRule="auto"/>
              <w:rPr>
                <w:i/>
              </w:rPr>
            </w:pPr>
            <w:r>
              <w:rPr>
                <w:b/>
              </w:rPr>
              <w:t xml:space="preserve">Föreläsning </w:t>
            </w:r>
            <w:r w:rsidR="005C078A">
              <w:rPr>
                <w:b/>
              </w:rPr>
              <w:t>6</w:t>
            </w:r>
            <w:r w:rsidR="00E13977" w:rsidRPr="00E13977">
              <w:rPr>
                <w:b/>
              </w:rPr>
              <w:t>:</w:t>
            </w:r>
            <w:r w:rsidR="00E13977">
              <w:t xml:space="preserve"> </w:t>
            </w:r>
            <w:r w:rsidR="00BF4EA9">
              <w:t>Tre</w:t>
            </w:r>
            <w:r w:rsidR="00E13977">
              <w:t xml:space="preserve"> un</w:t>
            </w:r>
            <w:r w:rsidR="000006FC">
              <w:t>gdomar från Autism</w:t>
            </w:r>
            <w:r w:rsidR="00A02026">
              <w:t>-</w:t>
            </w:r>
            <w:r w:rsidR="00A9343D">
              <w:t xml:space="preserve"> och </w:t>
            </w:r>
            <w:proofErr w:type="spellStart"/>
            <w:r w:rsidR="00A9343D">
              <w:t>A</w:t>
            </w:r>
            <w:r w:rsidR="000006FC">
              <w:t>sperger</w:t>
            </w:r>
            <w:r w:rsidR="00E13977">
              <w:t>föreningen</w:t>
            </w:r>
            <w:proofErr w:type="spellEnd"/>
            <w:r w:rsidR="00E13977">
              <w:t xml:space="preserve"> Norrköping, föreläser om </w:t>
            </w:r>
            <w:r w:rsidR="00BF4EA9" w:rsidRPr="00BF4EA9">
              <w:rPr>
                <w:i/>
              </w:rPr>
              <w:t>A</w:t>
            </w:r>
            <w:r w:rsidR="00E13977" w:rsidRPr="00BF4EA9">
              <w:rPr>
                <w:i/>
              </w:rPr>
              <w:t>tt växa upp och leva med ett funktionshinder</w:t>
            </w:r>
          </w:p>
          <w:p w14:paraId="33F510C5" w14:textId="0AC4E251" w:rsidR="00610327" w:rsidRPr="002E2894" w:rsidRDefault="00610327" w:rsidP="003E343E">
            <w:pPr>
              <w:spacing w:line="276" w:lineRule="auto"/>
            </w:pPr>
          </w:p>
        </w:tc>
      </w:tr>
      <w:tr w:rsidR="003E7584" w:rsidRPr="002E2894" w14:paraId="748A228B" w14:textId="77777777" w:rsidTr="00617FA5">
        <w:tc>
          <w:tcPr>
            <w:tcW w:w="2660" w:type="dxa"/>
          </w:tcPr>
          <w:p w14:paraId="3427AEA9" w14:textId="1CF706A5" w:rsidR="003E7584" w:rsidRPr="002E2894" w:rsidRDefault="0006475C" w:rsidP="0006475C">
            <w:pPr>
              <w:spacing w:line="276" w:lineRule="auto"/>
              <w:rPr>
                <w:rFonts w:ascii="Comic Sans MS" w:hAnsi="Comic Sans MS"/>
              </w:rPr>
            </w:pPr>
            <w:r>
              <w:rPr>
                <w:rFonts w:ascii="Comic Sans MS" w:hAnsi="Comic Sans MS"/>
              </w:rPr>
              <w:lastRenderedPageBreak/>
              <w:t>S</w:t>
            </w:r>
            <w:r w:rsidR="00823668">
              <w:rPr>
                <w:rFonts w:ascii="Comic Sans MS" w:hAnsi="Comic Sans MS"/>
              </w:rPr>
              <w:t>eminarium</w:t>
            </w:r>
            <w:r>
              <w:rPr>
                <w:rFonts w:ascii="Comic Sans MS" w:hAnsi="Comic Sans MS"/>
              </w:rPr>
              <w:t xml:space="preserve"> 2</w:t>
            </w:r>
          </w:p>
        </w:tc>
        <w:tc>
          <w:tcPr>
            <w:tcW w:w="6344" w:type="dxa"/>
          </w:tcPr>
          <w:p w14:paraId="24DC41F8" w14:textId="448134E9" w:rsidR="00CF5395" w:rsidRDefault="00130D2B" w:rsidP="00A40A5D">
            <w:pPr>
              <w:spacing w:line="276" w:lineRule="auto"/>
              <w:rPr>
                <w:color w:val="FF0000"/>
              </w:rPr>
            </w:pPr>
            <w:r w:rsidRPr="00130D2B">
              <w:rPr>
                <w:b/>
              </w:rPr>
              <w:t>Lärare:</w:t>
            </w:r>
            <w:r w:rsidR="00E13977">
              <w:rPr>
                <w:b/>
                <w:color w:val="FF0000"/>
              </w:rPr>
              <w:t xml:space="preserve"> </w:t>
            </w:r>
            <w:r w:rsidR="00A40A5D">
              <w:rPr>
                <w:b/>
              </w:rPr>
              <w:t>Karin Bevemyr</w:t>
            </w:r>
          </w:p>
          <w:p w14:paraId="114454D2" w14:textId="7B2EABE0" w:rsidR="00C01052" w:rsidRDefault="00C01052" w:rsidP="00C01052">
            <w:pPr>
              <w:spacing w:line="276" w:lineRule="auto"/>
            </w:pPr>
            <w:r>
              <w:t xml:space="preserve">Seminariet </w:t>
            </w:r>
            <w:r w:rsidRPr="00C01052">
              <w:t>inleds m</w:t>
            </w:r>
            <w:r>
              <w:t xml:space="preserve">ed en kort film om en flicka i förskoleåldern med autism. Ni </w:t>
            </w:r>
            <w:r w:rsidRPr="00C01052">
              <w:t>får sedan gå ut i arbetsgrupper och diskutera hur förskolan kan arbeta med bar</w:t>
            </w:r>
            <w:r>
              <w:t xml:space="preserve">n med autism. Vilka arbetssätt och metoder </w:t>
            </w:r>
            <w:r w:rsidRPr="00C01052">
              <w:t>används i förskolan för barn med autism enligt filmen oc</w:t>
            </w:r>
            <w:r>
              <w:t xml:space="preserve">h litteraturen? Vad har varit </w:t>
            </w:r>
            <w:r w:rsidRPr="00C01052">
              <w:t xml:space="preserve">framgångsrikt enligt artikeln för barn med autism? </w:t>
            </w:r>
          </w:p>
          <w:p w14:paraId="4884AD35" w14:textId="77777777" w:rsidR="000E55F6" w:rsidRPr="00C01052" w:rsidRDefault="000E55F6" w:rsidP="00C01052">
            <w:pPr>
              <w:spacing w:line="276" w:lineRule="auto"/>
            </w:pPr>
          </w:p>
          <w:p w14:paraId="3738CD3E" w14:textId="10E73904" w:rsidR="00C01052" w:rsidRPr="00C01052" w:rsidRDefault="00C01052" w:rsidP="00C01052">
            <w:pPr>
              <w:spacing w:line="276" w:lineRule="auto"/>
            </w:pPr>
            <w:r>
              <w:t xml:space="preserve">Gör </w:t>
            </w:r>
            <w:r w:rsidRPr="00C01052">
              <w:t>motsvarigheten me</w:t>
            </w:r>
            <w:r>
              <w:t xml:space="preserve">d barn med utvecklingsstörning </w:t>
            </w:r>
            <w:r w:rsidRPr="00C01052">
              <w:t>utifrån kapitlen sju och åtta i Sandberg om barn med utvecklingsstörning.  Vilka arbetssätt och metoder används där?</w:t>
            </w:r>
            <w:r>
              <w:t xml:space="preserve"> Fundera över </w:t>
            </w:r>
            <w:r w:rsidRPr="00C01052">
              <w:t>va</w:t>
            </w:r>
            <w:r>
              <w:t xml:space="preserve">d arbetssätten innebär utifrån </w:t>
            </w:r>
            <w:r w:rsidRPr="00C01052">
              <w:t xml:space="preserve">de tre specialpedagogiska perspektiven </w:t>
            </w:r>
            <w:proofErr w:type="spellStart"/>
            <w:r w:rsidRPr="00C01052">
              <w:t>Nilholm</w:t>
            </w:r>
            <w:proofErr w:type="spellEnd"/>
            <w:r w:rsidRPr="00C01052">
              <w:t xml:space="preserve"> skriver om.</w:t>
            </w:r>
          </w:p>
          <w:p w14:paraId="5CCFBA49" w14:textId="32681E8C" w:rsidR="00A00B0B" w:rsidRPr="00C01052" w:rsidRDefault="00C01052" w:rsidP="00C01052">
            <w:pPr>
              <w:spacing w:line="276" w:lineRule="auto"/>
            </w:pPr>
            <w:r w:rsidRPr="00C01052">
              <w:t>Avslutningsvis gör vi en kort</w:t>
            </w:r>
            <w:r>
              <w:t xml:space="preserve"> summering i helgrupp av vad ni</w:t>
            </w:r>
            <w:r w:rsidRPr="00C01052">
              <w:t xml:space="preserve"> ko</w:t>
            </w:r>
            <w:r>
              <w:t xml:space="preserve">mmit fram till. Utse någon som </w:t>
            </w:r>
            <w:r w:rsidRPr="00C01052">
              <w:t>håller i pennan</w:t>
            </w:r>
            <w:r>
              <w:t>.</w:t>
            </w:r>
          </w:p>
          <w:p w14:paraId="58FCC7CF" w14:textId="0284346F" w:rsidR="00A00B0B" w:rsidRPr="00877C89" w:rsidRDefault="00A00B0B" w:rsidP="00A00B0B">
            <w:pPr>
              <w:spacing w:line="276" w:lineRule="auto"/>
              <w:rPr>
                <w:color w:val="FF0000"/>
              </w:rPr>
            </w:pPr>
          </w:p>
        </w:tc>
      </w:tr>
      <w:tr w:rsidR="00CF5395" w:rsidRPr="002E2894" w14:paraId="42B4606D" w14:textId="77777777" w:rsidTr="00617FA5">
        <w:tc>
          <w:tcPr>
            <w:tcW w:w="2660" w:type="dxa"/>
          </w:tcPr>
          <w:p w14:paraId="16BEBA43" w14:textId="057FC990" w:rsidR="00CF5395" w:rsidRPr="002E2894" w:rsidRDefault="00CF5395" w:rsidP="0006475C">
            <w:pPr>
              <w:spacing w:line="276" w:lineRule="auto"/>
              <w:rPr>
                <w:rFonts w:ascii="Comic Sans MS" w:hAnsi="Comic Sans MS"/>
              </w:rPr>
            </w:pPr>
            <w:r w:rsidRPr="002E2894">
              <w:rPr>
                <w:rFonts w:ascii="Comic Sans MS" w:hAnsi="Comic Sans MS"/>
              </w:rPr>
              <w:t>Arbetsgrupp</w:t>
            </w:r>
            <w:r w:rsidR="0010324E" w:rsidRPr="002E2894">
              <w:rPr>
                <w:rFonts w:ascii="Comic Sans MS" w:hAnsi="Comic Sans MS"/>
              </w:rPr>
              <w:t>:</w:t>
            </w:r>
          </w:p>
        </w:tc>
        <w:tc>
          <w:tcPr>
            <w:tcW w:w="6344" w:type="dxa"/>
          </w:tcPr>
          <w:p w14:paraId="1DA3954F" w14:textId="77777777" w:rsidR="004254D0" w:rsidRPr="004254D0" w:rsidRDefault="004254D0" w:rsidP="0006475C">
            <w:pPr>
              <w:widowControl w:val="0"/>
              <w:autoSpaceDE w:val="0"/>
              <w:autoSpaceDN w:val="0"/>
              <w:adjustRightInd w:val="0"/>
              <w:spacing w:line="276" w:lineRule="auto"/>
              <w:rPr>
                <w:b/>
                <w:i/>
              </w:rPr>
            </w:pPr>
            <w:r w:rsidRPr="004254D0">
              <w:rPr>
                <w:b/>
                <w:i/>
              </w:rPr>
              <w:t>Seminarium 2:</w:t>
            </w:r>
          </w:p>
          <w:p w14:paraId="44AC4599" w14:textId="46FA34BC" w:rsidR="003E343E" w:rsidRPr="002E4C5D" w:rsidRDefault="00C01052" w:rsidP="0006475C">
            <w:pPr>
              <w:widowControl w:val="0"/>
              <w:autoSpaceDE w:val="0"/>
              <w:autoSpaceDN w:val="0"/>
              <w:adjustRightInd w:val="0"/>
              <w:spacing w:line="276" w:lineRule="auto"/>
              <w:rPr>
                <w:rFonts w:eastAsiaTheme="minorEastAsia"/>
                <w:szCs w:val="24"/>
              </w:rPr>
            </w:pPr>
            <w:r w:rsidRPr="00C01052">
              <w:rPr>
                <w:rFonts w:eastAsiaTheme="minorEastAsia"/>
                <w:szCs w:val="24"/>
              </w:rPr>
              <w:t>Som f</w:t>
            </w:r>
            <w:r>
              <w:rPr>
                <w:rFonts w:eastAsiaTheme="minorEastAsia"/>
                <w:szCs w:val="24"/>
              </w:rPr>
              <w:t>örberedelse inför seminarium två</w:t>
            </w:r>
            <w:r w:rsidRPr="00C01052">
              <w:rPr>
                <w:rFonts w:eastAsiaTheme="minorEastAsia"/>
                <w:szCs w:val="24"/>
              </w:rPr>
              <w:t xml:space="preserve"> läses litteraturen som anges nedan.</w:t>
            </w:r>
          </w:p>
          <w:p w14:paraId="317B4F09" w14:textId="77777777" w:rsidR="00A00B0B" w:rsidRPr="003E343E" w:rsidRDefault="00A00B0B" w:rsidP="0006475C">
            <w:pPr>
              <w:widowControl w:val="0"/>
              <w:autoSpaceDE w:val="0"/>
              <w:autoSpaceDN w:val="0"/>
              <w:adjustRightInd w:val="0"/>
              <w:spacing w:line="276" w:lineRule="auto"/>
              <w:rPr>
                <w:rFonts w:eastAsiaTheme="minorEastAsia"/>
                <w:b/>
                <w:i/>
                <w:szCs w:val="24"/>
              </w:rPr>
            </w:pPr>
          </w:p>
          <w:p w14:paraId="21DD1EBF" w14:textId="2CDA5324" w:rsidR="003E343E" w:rsidRPr="003E343E" w:rsidRDefault="003E343E" w:rsidP="0006475C">
            <w:pPr>
              <w:widowControl w:val="0"/>
              <w:autoSpaceDE w:val="0"/>
              <w:autoSpaceDN w:val="0"/>
              <w:adjustRightInd w:val="0"/>
              <w:spacing w:line="276" w:lineRule="auto"/>
              <w:rPr>
                <w:rFonts w:eastAsiaTheme="minorEastAsia"/>
                <w:b/>
                <w:i/>
                <w:szCs w:val="24"/>
              </w:rPr>
            </w:pPr>
            <w:r w:rsidRPr="003E343E">
              <w:rPr>
                <w:rFonts w:eastAsiaTheme="minorEastAsia"/>
                <w:b/>
                <w:i/>
                <w:szCs w:val="24"/>
              </w:rPr>
              <w:t>Förberedelse inför Paneldebatt-föreläsningen:</w:t>
            </w:r>
          </w:p>
          <w:p w14:paraId="2DFC4A1F" w14:textId="3FBDF21B" w:rsidR="003E343E" w:rsidRPr="002E2894" w:rsidRDefault="003E343E" w:rsidP="005C078A">
            <w:pPr>
              <w:widowControl w:val="0"/>
              <w:autoSpaceDE w:val="0"/>
              <w:autoSpaceDN w:val="0"/>
              <w:adjustRightInd w:val="0"/>
              <w:spacing w:line="276" w:lineRule="auto"/>
              <w:rPr>
                <w:rFonts w:eastAsiaTheme="minorEastAsia"/>
                <w:sz w:val="24"/>
                <w:szCs w:val="24"/>
              </w:rPr>
            </w:pPr>
            <w:r>
              <w:rPr>
                <w:rFonts w:eastAsiaTheme="minorEastAsia"/>
                <w:szCs w:val="24"/>
              </w:rPr>
              <w:t xml:space="preserve">Varje arbetsgrupp ska förbereda minst en fråga till varje person som </w:t>
            </w:r>
            <w:r w:rsidR="00CA1E75">
              <w:rPr>
                <w:rFonts w:eastAsiaTheme="minorEastAsia"/>
                <w:szCs w:val="24"/>
              </w:rPr>
              <w:t xml:space="preserve">ingår i panelen d.v.s. </w:t>
            </w:r>
            <w:r w:rsidR="00CA1E75" w:rsidRPr="002E4C5D">
              <w:rPr>
                <w:rFonts w:eastAsiaTheme="minorEastAsia"/>
                <w:szCs w:val="24"/>
              </w:rPr>
              <w:t>minst fem</w:t>
            </w:r>
            <w:r w:rsidRPr="002E4C5D">
              <w:rPr>
                <w:rFonts w:eastAsiaTheme="minorEastAsia"/>
                <w:szCs w:val="24"/>
              </w:rPr>
              <w:t xml:space="preserve"> </w:t>
            </w:r>
            <w:r w:rsidR="00C01052">
              <w:rPr>
                <w:rFonts w:eastAsiaTheme="minorEastAsia"/>
                <w:szCs w:val="24"/>
              </w:rPr>
              <w:t>frågor per arbetsgrupp. Ytterligare</w:t>
            </w:r>
            <w:r>
              <w:rPr>
                <w:rFonts w:eastAsiaTheme="minorEastAsia"/>
                <w:szCs w:val="24"/>
              </w:rPr>
              <w:t xml:space="preserve"> </w:t>
            </w:r>
            <w:r>
              <w:rPr>
                <w:rFonts w:eastAsiaTheme="minorEastAsia"/>
                <w:szCs w:val="24"/>
              </w:rPr>
              <w:lastRenderedPageBreak/>
              <w:t xml:space="preserve">info om föreläsningen och </w:t>
            </w:r>
            <w:r w:rsidR="00071FB5">
              <w:rPr>
                <w:rFonts w:eastAsiaTheme="minorEastAsia"/>
                <w:szCs w:val="24"/>
              </w:rPr>
              <w:t xml:space="preserve">om </w:t>
            </w:r>
            <w:r>
              <w:rPr>
                <w:rFonts w:eastAsiaTheme="minorEastAsia"/>
                <w:szCs w:val="24"/>
              </w:rPr>
              <w:t xml:space="preserve">förberedelser kommer på </w:t>
            </w:r>
            <w:proofErr w:type="spellStart"/>
            <w:r>
              <w:rPr>
                <w:rFonts w:eastAsiaTheme="minorEastAsia"/>
                <w:szCs w:val="24"/>
              </w:rPr>
              <w:t>Lisam</w:t>
            </w:r>
            <w:proofErr w:type="spellEnd"/>
            <w:r>
              <w:rPr>
                <w:rFonts w:eastAsiaTheme="minorEastAsia"/>
                <w:szCs w:val="24"/>
              </w:rPr>
              <w:t xml:space="preserve"> i god tid innan.</w:t>
            </w:r>
          </w:p>
        </w:tc>
      </w:tr>
      <w:tr w:rsidR="00130D2B" w:rsidRPr="002E2894" w14:paraId="45095A29" w14:textId="77777777" w:rsidTr="00617FA5">
        <w:tc>
          <w:tcPr>
            <w:tcW w:w="2660" w:type="dxa"/>
          </w:tcPr>
          <w:p w14:paraId="7256D775" w14:textId="12D4C0D9" w:rsidR="00130D2B" w:rsidRPr="002E2894" w:rsidRDefault="00130D2B" w:rsidP="0006475C">
            <w:pPr>
              <w:spacing w:line="276" w:lineRule="auto"/>
              <w:rPr>
                <w:rFonts w:ascii="Comic Sans MS" w:hAnsi="Comic Sans MS"/>
              </w:rPr>
            </w:pPr>
            <w:r>
              <w:rPr>
                <w:rFonts w:ascii="Comic Sans MS" w:hAnsi="Comic Sans MS"/>
              </w:rPr>
              <w:lastRenderedPageBreak/>
              <w:t>Litteratur</w:t>
            </w:r>
          </w:p>
        </w:tc>
        <w:tc>
          <w:tcPr>
            <w:tcW w:w="6344" w:type="dxa"/>
          </w:tcPr>
          <w:p w14:paraId="59F6803B" w14:textId="77777777" w:rsidR="00CA1E75" w:rsidRDefault="00CA1E75" w:rsidP="008B7A9E">
            <w:pPr>
              <w:rPr>
                <w:lang w:val="en-US"/>
              </w:rPr>
            </w:pPr>
          </w:p>
          <w:p w14:paraId="23B3A820" w14:textId="7FADF3E1" w:rsidR="008B7A9E" w:rsidRPr="00504B63" w:rsidRDefault="002A3C2F" w:rsidP="008B7A9E">
            <w:pPr>
              <w:rPr>
                <w:lang w:val="en-US"/>
              </w:rPr>
            </w:pPr>
            <w:r>
              <w:rPr>
                <w:lang w:val="en-US"/>
              </w:rPr>
              <w:t xml:space="preserve">Roll-Pettersson, L., </w:t>
            </w:r>
            <w:r w:rsidR="008B7A9E" w:rsidRPr="008B7A9E">
              <w:rPr>
                <w:lang w:val="en-US"/>
              </w:rPr>
              <w:t xml:space="preserve">Olsson, I. </w:t>
            </w:r>
            <w:r>
              <w:rPr>
                <w:lang w:val="en-US"/>
              </w:rPr>
              <w:t xml:space="preserve">&amp; </w:t>
            </w:r>
            <w:proofErr w:type="spellStart"/>
            <w:r w:rsidRPr="002A3C2F">
              <w:rPr>
                <w:lang w:val="en-US"/>
              </w:rPr>
              <w:t>Ala’I</w:t>
            </w:r>
            <w:proofErr w:type="spellEnd"/>
            <w:r w:rsidRPr="002A3C2F">
              <w:rPr>
                <w:lang w:val="en-US"/>
              </w:rPr>
              <w:t xml:space="preserve">-Rosales, S. </w:t>
            </w:r>
            <w:r w:rsidR="008B7A9E" w:rsidRPr="008B7A9E">
              <w:rPr>
                <w:lang w:val="en-US"/>
              </w:rPr>
              <w:t xml:space="preserve">(2016). Bridging the Research to Practice Gap: A Case Study Approach to Understanding EIBI Supports and Barriers in Swedish Preschools. </w:t>
            </w:r>
            <w:r w:rsidR="008B7A9E" w:rsidRPr="00CA1E75">
              <w:rPr>
                <w:i/>
                <w:lang w:val="en-US"/>
              </w:rPr>
              <w:t>International Electronic Journal of Elementary Education</w:t>
            </w:r>
            <w:r w:rsidR="008B7A9E" w:rsidRPr="00504B63">
              <w:rPr>
                <w:lang w:val="en-US"/>
              </w:rPr>
              <w:t>. December 2016, 9 (2), 317- 336</w:t>
            </w:r>
          </w:p>
          <w:p w14:paraId="73642A13" w14:textId="77777777" w:rsidR="008B7A9E" w:rsidRPr="00537977" w:rsidRDefault="008B7A9E" w:rsidP="00F26FF2">
            <w:pPr>
              <w:widowControl w:val="0"/>
              <w:autoSpaceDE w:val="0"/>
              <w:autoSpaceDN w:val="0"/>
              <w:adjustRightInd w:val="0"/>
              <w:spacing w:line="276" w:lineRule="auto"/>
              <w:rPr>
                <w:lang w:val="en-US"/>
              </w:rPr>
            </w:pPr>
          </w:p>
          <w:p w14:paraId="001E9C21" w14:textId="5B9CA745" w:rsidR="00504B63" w:rsidRPr="00537977" w:rsidRDefault="00504B63" w:rsidP="00504B63">
            <w:pPr>
              <w:widowControl w:val="0"/>
              <w:autoSpaceDE w:val="0"/>
              <w:autoSpaceDN w:val="0"/>
              <w:adjustRightInd w:val="0"/>
              <w:spacing w:line="276" w:lineRule="auto"/>
            </w:pPr>
            <w:r w:rsidRPr="00537977">
              <w:rPr>
                <w:lang w:val="en-US"/>
              </w:rPr>
              <w:t xml:space="preserve">Sandberg. A. (red.) </w:t>
            </w:r>
            <w:r w:rsidRPr="00537977">
              <w:t>(2013). Med sikte på förskolan: barn i behov av stöd. 2. uppl. Lund:</w:t>
            </w:r>
            <w:r w:rsidR="00537977" w:rsidRPr="00537977">
              <w:t xml:space="preserve"> Studentlitteratur. (kap. </w:t>
            </w:r>
            <w:r w:rsidRPr="004E6E65">
              <w:rPr>
                <w:b/>
              </w:rPr>
              <w:t>6, 7 och 8</w:t>
            </w:r>
            <w:r w:rsidRPr="00537977">
              <w:t xml:space="preserve">) </w:t>
            </w:r>
          </w:p>
          <w:p w14:paraId="31585EA7" w14:textId="77777777" w:rsidR="00504B63" w:rsidRPr="00504B63" w:rsidRDefault="00504B63" w:rsidP="00504B63">
            <w:pPr>
              <w:widowControl w:val="0"/>
              <w:autoSpaceDE w:val="0"/>
              <w:autoSpaceDN w:val="0"/>
              <w:adjustRightInd w:val="0"/>
              <w:spacing w:line="276" w:lineRule="auto"/>
              <w:rPr>
                <w:color w:val="FF0000"/>
              </w:rPr>
            </w:pPr>
          </w:p>
          <w:p w14:paraId="089486F0" w14:textId="3843A6A2" w:rsidR="00DA0996" w:rsidRPr="00A55BA2" w:rsidRDefault="00DA0996" w:rsidP="00504B63">
            <w:pPr>
              <w:widowControl w:val="0"/>
              <w:autoSpaceDE w:val="0"/>
              <w:autoSpaceDN w:val="0"/>
              <w:adjustRightInd w:val="0"/>
              <w:spacing w:line="276" w:lineRule="auto"/>
              <w:rPr>
                <w:color w:val="FF0000"/>
              </w:rPr>
            </w:pPr>
          </w:p>
        </w:tc>
      </w:tr>
    </w:tbl>
    <w:p w14:paraId="2C75BB80" w14:textId="77777777" w:rsidR="007D477D" w:rsidRDefault="00617FA5" w:rsidP="0006475C">
      <w:pPr>
        <w:pStyle w:val="Rubrik1"/>
        <w:spacing w:line="276" w:lineRule="auto"/>
      </w:pPr>
      <w:r w:rsidRPr="00823668">
        <w:t xml:space="preserve"> </w:t>
      </w:r>
    </w:p>
    <w:p w14:paraId="575062E4" w14:textId="730C9324" w:rsidR="00DE35FF" w:rsidRPr="00BA1EBC" w:rsidRDefault="00823668" w:rsidP="00BD7CF1">
      <w:pPr>
        <w:pStyle w:val="Rubrik2"/>
        <w:jc w:val="center"/>
      </w:pPr>
      <w:bookmarkStart w:id="60" w:name="_Toc2148204"/>
      <w:r w:rsidRPr="00BA1EBC">
        <w:t>v</w:t>
      </w:r>
      <w:r w:rsidR="00BA1EBC" w:rsidRPr="00BA1EBC">
        <w:t>.</w:t>
      </w:r>
      <w:r w:rsidRPr="00BA1EBC">
        <w:t>16</w:t>
      </w:r>
      <w:r w:rsidR="00E13977">
        <w:t xml:space="preserve"> Socioemotionella svårigheter och barn som far illa</w:t>
      </w:r>
      <w:bookmarkEnd w:id="60"/>
    </w:p>
    <w:p w14:paraId="41EEB3A6" w14:textId="77777777" w:rsidR="00DE35FF" w:rsidRPr="00BA1EBC" w:rsidRDefault="00DE35FF" w:rsidP="0006475C">
      <w:pPr>
        <w:spacing w:line="276" w:lineRule="auto"/>
        <w:rPr>
          <w:szCs w:val="24"/>
        </w:rPr>
      </w:pPr>
    </w:p>
    <w:tbl>
      <w:tblPr>
        <w:tblStyle w:val="Tabellrutnt"/>
        <w:tblW w:w="0" w:type="auto"/>
        <w:tblLayout w:type="fixed"/>
        <w:tblLook w:val="04A0" w:firstRow="1" w:lastRow="0" w:firstColumn="1" w:lastColumn="0" w:noHBand="0" w:noVBand="1"/>
      </w:tblPr>
      <w:tblGrid>
        <w:gridCol w:w="2235"/>
        <w:gridCol w:w="7045"/>
      </w:tblGrid>
      <w:tr w:rsidR="00DE35FF" w:rsidRPr="002E2894" w14:paraId="68C9147E" w14:textId="77777777" w:rsidTr="002048D8">
        <w:tc>
          <w:tcPr>
            <w:tcW w:w="2235" w:type="dxa"/>
          </w:tcPr>
          <w:p w14:paraId="5B7A6C6C" w14:textId="06F6F22B" w:rsidR="00DE35FF" w:rsidRPr="002E2894" w:rsidRDefault="0042366A" w:rsidP="0006475C">
            <w:pPr>
              <w:spacing w:line="276" w:lineRule="auto"/>
              <w:rPr>
                <w:rFonts w:ascii="Comic Sans MS" w:hAnsi="Comic Sans MS"/>
              </w:rPr>
            </w:pPr>
            <w:r w:rsidRPr="002E2894">
              <w:rPr>
                <w:rFonts w:ascii="Comic Sans MS" w:hAnsi="Comic Sans MS"/>
              </w:rPr>
              <w:t>Föreläsning</w:t>
            </w:r>
            <w:r w:rsidR="00130D2B">
              <w:rPr>
                <w:rFonts w:ascii="Comic Sans MS" w:hAnsi="Comic Sans MS"/>
              </w:rPr>
              <w:t>ar</w:t>
            </w:r>
            <w:r w:rsidR="0010324E" w:rsidRPr="002E2894">
              <w:rPr>
                <w:rFonts w:ascii="Comic Sans MS" w:hAnsi="Comic Sans MS"/>
              </w:rPr>
              <w:t>:</w:t>
            </w:r>
          </w:p>
          <w:p w14:paraId="7D6EB394" w14:textId="77777777" w:rsidR="0042366A" w:rsidRPr="002E2894" w:rsidRDefault="0042366A" w:rsidP="0006475C">
            <w:pPr>
              <w:spacing w:line="276" w:lineRule="auto"/>
              <w:rPr>
                <w:rFonts w:ascii="Comic Sans MS" w:hAnsi="Comic Sans MS"/>
              </w:rPr>
            </w:pPr>
          </w:p>
        </w:tc>
        <w:tc>
          <w:tcPr>
            <w:tcW w:w="7045" w:type="dxa"/>
          </w:tcPr>
          <w:p w14:paraId="42C0C525" w14:textId="4867413A" w:rsidR="00935C8E" w:rsidRPr="009874A4" w:rsidRDefault="00935C8E" w:rsidP="00935C8E">
            <w:pPr>
              <w:spacing w:line="276" w:lineRule="auto"/>
            </w:pPr>
            <w:r>
              <w:rPr>
                <w:b/>
              </w:rPr>
              <w:t xml:space="preserve">Föreläsning </w:t>
            </w:r>
            <w:r w:rsidR="005C078A">
              <w:rPr>
                <w:b/>
              </w:rPr>
              <w:t>7</w:t>
            </w:r>
            <w:r w:rsidRPr="00E13977">
              <w:rPr>
                <w:b/>
              </w:rPr>
              <w:t>:</w:t>
            </w:r>
            <w:r w:rsidRPr="009874A4">
              <w:t xml:space="preserve"> </w:t>
            </w:r>
            <w:r w:rsidRPr="00BF4EA9">
              <w:rPr>
                <w:i/>
              </w:rPr>
              <w:t>Barn som blivit utsatta för könsstympning</w:t>
            </w:r>
            <w:r w:rsidRPr="009874A4">
              <w:t xml:space="preserve"> </w:t>
            </w:r>
          </w:p>
          <w:p w14:paraId="7E990BC4" w14:textId="77777777" w:rsidR="00935C8E" w:rsidRDefault="00935C8E" w:rsidP="00935C8E">
            <w:pPr>
              <w:spacing w:line="276" w:lineRule="auto"/>
              <w:rPr>
                <w:b/>
              </w:rPr>
            </w:pPr>
            <w:proofErr w:type="spellStart"/>
            <w:r w:rsidRPr="009874A4">
              <w:t>Anissa</w:t>
            </w:r>
            <w:proofErr w:type="spellEnd"/>
            <w:r w:rsidRPr="009874A4">
              <w:t xml:space="preserve"> Mohammed Hassan, föreläser på uppdrag av Länsstyrelsen</w:t>
            </w:r>
            <w:r>
              <w:rPr>
                <w:b/>
              </w:rPr>
              <w:t xml:space="preserve"> </w:t>
            </w:r>
          </w:p>
          <w:p w14:paraId="1972AD05" w14:textId="77777777" w:rsidR="00935C8E" w:rsidRDefault="00935C8E" w:rsidP="00935C8E">
            <w:pPr>
              <w:spacing w:line="276" w:lineRule="auto"/>
              <w:rPr>
                <w:b/>
              </w:rPr>
            </w:pPr>
          </w:p>
          <w:p w14:paraId="3A01D79B" w14:textId="36D5EF98" w:rsidR="009874A4" w:rsidRDefault="00935C8E" w:rsidP="00935C8E">
            <w:pPr>
              <w:spacing w:line="276" w:lineRule="auto"/>
            </w:pPr>
            <w:r>
              <w:rPr>
                <w:b/>
              </w:rPr>
              <w:t xml:space="preserve">Föreläsning </w:t>
            </w:r>
            <w:r w:rsidR="005C078A">
              <w:rPr>
                <w:b/>
              </w:rPr>
              <w:t>8</w:t>
            </w:r>
            <w:r w:rsidR="009874A4" w:rsidRPr="00E13977">
              <w:rPr>
                <w:b/>
              </w:rPr>
              <w:t>:</w:t>
            </w:r>
            <w:r w:rsidR="009874A4">
              <w:t xml:space="preserve"> </w:t>
            </w:r>
            <w:r w:rsidR="009874A4" w:rsidRPr="00BF4EA9">
              <w:rPr>
                <w:i/>
              </w:rPr>
              <w:t>Barn med neuropsykiatriska funktionsnedsättningar</w:t>
            </w:r>
          </w:p>
          <w:p w14:paraId="618A4891" w14:textId="45AC4959" w:rsidR="009874A4" w:rsidRDefault="00030A94" w:rsidP="009874A4">
            <w:pPr>
              <w:spacing w:line="276" w:lineRule="auto"/>
            </w:pPr>
            <w:r w:rsidRPr="00030A94">
              <w:t xml:space="preserve">Vedrana </w:t>
            </w:r>
            <w:proofErr w:type="spellStart"/>
            <w:r w:rsidRPr="00030A94">
              <w:t>Bolic</w:t>
            </w:r>
            <w:proofErr w:type="spellEnd"/>
            <w:r w:rsidRPr="00030A94">
              <w:t xml:space="preserve"> Baric</w:t>
            </w:r>
            <w:r w:rsidR="009874A4">
              <w:t xml:space="preserve">, lektor, AT </w:t>
            </w:r>
          </w:p>
          <w:p w14:paraId="7C6A2454" w14:textId="77777777" w:rsidR="00E13977" w:rsidRPr="009874A4" w:rsidRDefault="00E13977" w:rsidP="009874A4">
            <w:pPr>
              <w:spacing w:line="276" w:lineRule="auto"/>
            </w:pPr>
          </w:p>
          <w:p w14:paraId="7D60CF9E" w14:textId="1088FE2D" w:rsidR="00E13977" w:rsidRPr="009874A4" w:rsidRDefault="00935C8E" w:rsidP="00E13977">
            <w:pPr>
              <w:spacing w:line="276" w:lineRule="auto"/>
            </w:pPr>
            <w:r>
              <w:rPr>
                <w:b/>
              </w:rPr>
              <w:t xml:space="preserve">Föreläsning </w:t>
            </w:r>
            <w:r w:rsidR="005C078A">
              <w:rPr>
                <w:b/>
              </w:rPr>
              <w:t>9</w:t>
            </w:r>
            <w:r w:rsidR="00E13977" w:rsidRPr="00E13977">
              <w:rPr>
                <w:b/>
              </w:rPr>
              <w:t>:</w:t>
            </w:r>
            <w:r w:rsidR="00E13977">
              <w:t xml:space="preserve"> </w:t>
            </w:r>
            <w:r w:rsidR="00E13977" w:rsidRPr="00BF4EA9">
              <w:rPr>
                <w:i/>
              </w:rPr>
              <w:t>Barn som blivit utsatta för brott</w:t>
            </w:r>
            <w:r w:rsidR="00E13977" w:rsidRPr="009874A4">
              <w:t xml:space="preserve"> </w:t>
            </w:r>
          </w:p>
          <w:p w14:paraId="0609ECF8" w14:textId="77777777" w:rsidR="00E13977" w:rsidRPr="009874A4" w:rsidRDefault="00E13977" w:rsidP="00E13977">
            <w:pPr>
              <w:spacing w:line="276" w:lineRule="auto"/>
            </w:pPr>
            <w:r w:rsidRPr="009874A4">
              <w:t xml:space="preserve">Anna </w:t>
            </w:r>
            <w:proofErr w:type="spellStart"/>
            <w:r w:rsidRPr="009874A4">
              <w:t>Nedwik</w:t>
            </w:r>
            <w:proofErr w:type="spellEnd"/>
            <w:r w:rsidRPr="009874A4">
              <w:t>, kriminalinspektör, Polisen Norrköping</w:t>
            </w:r>
          </w:p>
          <w:p w14:paraId="7234A5C9" w14:textId="7A52897F" w:rsidR="0001581E" w:rsidRPr="00877C89" w:rsidRDefault="0001581E" w:rsidP="00E13977">
            <w:pPr>
              <w:spacing w:line="276" w:lineRule="auto"/>
            </w:pPr>
          </w:p>
        </w:tc>
      </w:tr>
      <w:tr w:rsidR="00617FA5" w:rsidRPr="002E2894" w14:paraId="0B082700" w14:textId="77777777" w:rsidTr="002048D8">
        <w:tc>
          <w:tcPr>
            <w:tcW w:w="2235" w:type="dxa"/>
          </w:tcPr>
          <w:p w14:paraId="1939B217" w14:textId="08CD19DC" w:rsidR="00617FA5" w:rsidRPr="002E2894" w:rsidRDefault="00877C89" w:rsidP="00877C89">
            <w:pPr>
              <w:spacing w:line="276" w:lineRule="auto"/>
              <w:rPr>
                <w:rFonts w:ascii="Comic Sans MS" w:hAnsi="Comic Sans MS"/>
              </w:rPr>
            </w:pPr>
            <w:r>
              <w:rPr>
                <w:rFonts w:ascii="Comic Sans MS" w:hAnsi="Comic Sans MS"/>
              </w:rPr>
              <w:t>Seminarium 3</w:t>
            </w:r>
          </w:p>
        </w:tc>
        <w:tc>
          <w:tcPr>
            <w:tcW w:w="7045" w:type="dxa"/>
          </w:tcPr>
          <w:p w14:paraId="4794FAB0" w14:textId="15C6D1BA" w:rsidR="002048D8" w:rsidRDefault="00130D2B" w:rsidP="0006475C">
            <w:pPr>
              <w:spacing w:line="276" w:lineRule="auto"/>
              <w:rPr>
                <w:b/>
              </w:rPr>
            </w:pPr>
            <w:r w:rsidRPr="003F195E">
              <w:rPr>
                <w:b/>
              </w:rPr>
              <w:t xml:space="preserve">Lärare: </w:t>
            </w:r>
            <w:r w:rsidR="003B52DA" w:rsidRPr="003B52DA">
              <w:rPr>
                <w:b/>
              </w:rPr>
              <w:t>Alma Memisevic</w:t>
            </w:r>
          </w:p>
          <w:p w14:paraId="28EDB61B" w14:textId="2665FAE4" w:rsidR="0099332D" w:rsidRDefault="00A00B0B" w:rsidP="0006475C">
            <w:pPr>
              <w:spacing w:line="276" w:lineRule="auto"/>
            </w:pPr>
            <w:r w:rsidRPr="00A00B0B">
              <w:t xml:space="preserve">Utgångspunkten för seminariet är </w:t>
            </w:r>
            <w:r w:rsidR="00B720A1">
              <w:t>sex</w:t>
            </w:r>
            <w:r w:rsidRPr="00A00B0B">
              <w:t xml:space="preserve"> fall (ett fall per arbetsgrupp) som bearbetas i arbetsgruppen innan seminariet samt redovisas och diskuteras på seminariet.</w:t>
            </w:r>
          </w:p>
          <w:p w14:paraId="5571D513" w14:textId="354FF7B0" w:rsidR="0099332D" w:rsidRPr="002E2894" w:rsidRDefault="0099332D" w:rsidP="0006475C">
            <w:pPr>
              <w:spacing w:line="276" w:lineRule="auto"/>
            </w:pPr>
          </w:p>
        </w:tc>
      </w:tr>
      <w:tr w:rsidR="00DE35FF" w:rsidRPr="002E2894" w14:paraId="07717045" w14:textId="77777777" w:rsidTr="002048D8">
        <w:tc>
          <w:tcPr>
            <w:tcW w:w="2235" w:type="dxa"/>
          </w:tcPr>
          <w:p w14:paraId="05240503" w14:textId="3961FC44" w:rsidR="00DE35FF" w:rsidRPr="002E2894" w:rsidRDefault="00877C89" w:rsidP="0006475C">
            <w:pPr>
              <w:spacing w:line="276" w:lineRule="auto"/>
              <w:rPr>
                <w:rFonts w:ascii="Comic Sans MS" w:hAnsi="Comic Sans MS"/>
              </w:rPr>
            </w:pPr>
            <w:r>
              <w:rPr>
                <w:rFonts w:ascii="Comic Sans MS" w:hAnsi="Comic Sans MS"/>
              </w:rPr>
              <w:t>Arbetsgrupp</w:t>
            </w:r>
          </w:p>
        </w:tc>
        <w:tc>
          <w:tcPr>
            <w:tcW w:w="7045" w:type="dxa"/>
          </w:tcPr>
          <w:p w14:paraId="091EAA8D" w14:textId="68957660" w:rsidR="00A00B0B" w:rsidRPr="00A00B0B" w:rsidRDefault="00A00B0B" w:rsidP="00F35480">
            <w:pPr>
              <w:widowControl w:val="0"/>
              <w:autoSpaceDE w:val="0"/>
              <w:autoSpaceDN w:val="0"/>
              <w:adjustRightInd w:val="0"/>
              <w:spacing w:line="276" w:lineRule="auto"/>
              <w:rPr>
                <w:rFonts w:eastAsiaTheme="minorEastAsia"/>
                <w:b/>
                <w:i/>
                <w:szCs w:val="22"/>
              </w:rPr>
            </w:pPr>
            <w:r w:rsidRPr="00A00B0B">
              <w:rPr>
                <w:rFonts w:eastAsiaTheme="minorEastAsia"/>
                <w:b/>
                <w:i/>
                <w:szCs w:val="22"/>
              </w:rPr>
              <w:t xml:space="preserve">Seminarium </w:t>
            </w:r>
            <w:r w:rsidR="009911A9">
              <w:rPr>
                <w:rFonts w:eastAsiaTheme="minorEastAsia"/>
                <w:b/>
                <w:i/>
                <w:szCs w:val="22"/>
              </w:rPr>
              <w:t>3</w:t>
            </w:r>
            <w:r w:rsidRPr="00A00B0B">
              <w:rPr>
                <w:rFonts w:eastAsiaTheme="minorEastAsia"/>
                <w:b/>
                <w:i/>
                <w:szCs w:val="22"/>
              </w:rPr>
              <w:t>:</w:t>
            </w:r>
          </w:p>
          <w:p w14:paraId="3117BA1D" w14:textId="04C5B60E" w:rsidR="00CF5395" w:rsidRDefault="00A00B0B" w:rsidP="00F35480">
            <w:pPr>
              <w:widowControl w:val="0"/>
              <w:autoSpaceDE w:val="0"/>
              <w:autoSpaceDN w:val="0"/>
              <w:adjustRightInd w:val="0"/>
              <w:spacing w:line="276" w:lineRule="auto"/>
              <w:rPr>
                <w:rFonts w:eastAsiaTheme="minorEastAsia"/>
                <w:szCs w:val="22"/>
              </w:rPr>
            </w:pPr>
            <w:r w:rsidRPr="00A00B0B">
              <w:rPr>
                <w:rFonts w:eastAsiaTheme="minorEastAsia"/>
                <w:szCs w:val="22"/>
              </w:rPr>
              <w:t xml:space="preserve">Boka ett tillfälle med arbetsgruppen där ni diskuterar och studerar ert fall utifrån litteratur och förbereder redovisningen. Fallen finns på </w:t>
            </w:r>
            <w:proofErr w:type="spellStart"/>
            <w:r w:rsidRPr="00A00B0B">
              <w:rPr>
                <w:rFonts w:eastAsiaTheme="minorEastAsia"/>
                <w:szCs w:val="22"/>
              </w:rPr>
              <w:t>Lisam</w:t>
            </w:r>
            <w:proofErr w:type="spellEnd"/>
            <w:r w:rsidRPr="00A00B0B">
              <w:rPr>
                <w:rFonts w:eastAsiaTheme="minorEastAsia"/>
                <w:szCs w:val="22"/>
              </w:rPr>
              <w:t xml:space="preserve"> under Kursdokument. Läs innan nedanstående litteratur </w:t>
            </w:r>
            <w:r w:rsidR="004E6E65">
              <w:rPr>
                <w:rFonts w:eastAsiaTheme="minorEastAsia"/>
                <w:szCs w:val="22"/>
              </w:rPr>
              <w:t>och denna text:</w:t>
            </w:r>
          </w:p>
          <w:p w14:paraId="2FE5DD27" w14:textId="77777777" w:rsidR="004E6E65" w:rsidRDefault="004E6E65" w:rsidP="00F35480">
            <w:pPr>
              <w:widowControl w:val="0"/>
              <w:autoSpaceDE w:val="0"/>
              <w:autoSpaceDN w:val="0"/>
              <w:adjustRightInd w:val="0"/>
              <w:spacing w:line="276" w:lineRule="auto"/>
              <w:rPr>
                <w:rFonts w:eastAsiaTheme="minorEastAsia"/>
                <w:szCs w:val="22"/>
              </w:rPr>
            </w:pPr>
          </w:p>
          <w:p w14:paraId="6977A1F9" w14:textId="77777777" w:rsidR="006049F6" w:rsidRPr="006049F6" w:rsidRDefault="006049F6" w:rsidP="006049F6">
            <w:pPr>
              <w:widowControl w:val="0"/>
              <w:autoSpaceDE w:val="0"/>
              <w:autoSpaceDN w:val="0"/>
              <w:adjustRightInd w:val="0"/>
              <w:spacing w:line="276" w:lineRule="auto"/>
              <w:rPr>
                <w:rFonts w:eastAsiaTheme="minorEastAsia"/>
                <w:szCs w:val="22"/>
              </w:rPr>
            </w:pPr>
            <w:r w:rsidRPr="006049F6">
              <w:rPr>
                <w:rFonts w:eastAsiaTheme="minorEastAsia"/>
                <w:szCs w:val="22"/>
              </w:rPr>
              <w:t xml:space="preserve">I förskolans vardag möter förskollärare många olika situationer där barn inte utvecklas eller beter sig önskvärt. De kan t ex vara aggressiva, nedstämda, tala bristfälligt eller på annat sätt väcka uppmärksamhet genom sitt beteende. Det är förstås svårt att veta vad beteendet beror på och om det främst orsakas av något i förskolans verksamhet eller om det är tecken på brister i omhändertagandet i hemmet eller om det mest hör samman med barnets individualitet. Det här seminariet vill förbereda er på att samma beteende eller situation kan tolkas i relation till olika specialpedagogiska synsätt. Vad är det som gör att förskollärare ibland tolkar vissa beteenden hos barn som förskolans pedagogiska tillkortakommanden, eller som ”naturliga variationer” hos barnet eller som tecken på att inte allt står rätt till därhemma? </w:t>
            </w:r>
          </w:p>
          <w:p w14:paraId="2D8DAB7E" w14:textId="77777777" w:rsidR="006049F6" w:rsidRPr="006049F6" w:rsidRDefault="006049F6" w:rsidP="006049F6">
            <w:pPr>
              <w:widowControl w:val="0"/>
              <w:autoSpaceDE w:val="0"/>
              <w:autoSpaceDN w:val="0"/>
              <w:adjustRightInd w:val="0"/>
              <w:spacing w:line="276" w:lineRule="auto"/>
              <w:rPr>
                <w:rFonts w:eastAsiaTheme="minorEastAsia"/>
                <w:szCs w:val="22"/>
              </w:rPr>
            </w:pPr>
          </w:p>
          <w:p w14:paraId="2EF8D90A" w14:textId="0B87719F" w:rsidR="006049F6" w:rsidRPr="006049F6" w:rsidRDefault="006049F6" w:rsidP="006049F6">
            <w:pPr>
              <w:widowControl w:val="0"/>
              <w:autoSpaceDE w:val="0"/>
              <w:autoSpaceDN w:val="0"/>
              <w:adjustRightInd w:val="0"/>
              <w:spacing w:line="276" w:lineRule="auto"/>
              <w:rPr>
                <w:rFonts w:eastAsiaTheme="minorEastAsia"/>
                <w:szCs w:val="22"/>
              </w:rPr>
            </w:pPr>
            <w:r w:rsidRPr="006049F6">
              <w:rPr>
                <w:rFonts w:eastAsiaTheme="minorEastAsia"/>
                <w:szCs w:val="22"/>
              </w:rPr>
              <w:t xml:space="preserve">På LISAM under kursdokument kommer ni hitta </w:t>
            </w:r>
            <w:r w:rsidR="00BC069B">
              <w:rPr>
                <w:rFonts w:eastAsiaTheme="minorEastAsia"/>
                <w:szCs w:val="22"/>
              </w:rPr>
              <w:t>sex</w:t>
            </w:r>
            <w:r w:rsidRPr="006049F6">
              <w:rPr>
                <w:rFonts w:eastAsiaTheme="minorEastAsia"/>
                <w:szCs w:val="22"/>
              </w:rPr>
              <w:t xml:space="preserve"> olika fall och varje arbetsgrupp får särskilt ansvar för att redovisa varsitt fall på seminariet. (Grupp A-Fallbeskrivning 1, Grupp B - Fallbeskrivning 2, Grupp C-Fall 3 osv)</w:t>
            </w:r>
          </w:p>
          <w:p w14:paraId="1BAB2D6D" w14:textId="77777777" w:rsidR="006049F6" w:rsidRPr="006049F6" w:rsidRDefault="006049F6" w:rsidP="006049F6">
            <w:pPr>
              <w:widowControl w:val="0"/>
              <w:autoSpaceDE w:val="0"/>
              <w:autoSpaceDN w:val="0"/>
              <w:adjustRightInd w:val="0"/>
              <w:spacing w:line="276" w:lineRule="auto"/>
              <w:rPr>
                <w:rFonts w:eastAsiaTheme="minorEastAsia"/>
                <w:szCs w:val="22"/>
              </w:rPr>
            </w:pPr>
            <w:r w:rsidRPr="006049F6">
              <w:rPr>
                <w:rFonts w:eastAsiaTheme="minorEastAsia"/>
                <w:szCs w:val="22"/>
              </w:rPr>
              <w:t>På seminariet redovisar varje arbetsgrupp sitt fall för de andra grupperna med hjälp av en powerpointpresentation (ca 15 minuter per grupp). Redovisa gärna olika handlingsscenarier och berätta om:</w:t>
            </w:r>
          </w:p>
          <w:p w14:paraId="10FA6B71" w14:textId="77777777" w:rsidR="006049F6" w:rsidRPr="006049F6" w:rsidRDefault="006049F6" w:rsidP="006049F6">
            <w:pPr>
              <w:widowControl w:val="0"/>
              <w:autoSpaceDE w:val="0"/>
              <w:autoSpaceDN w:val="0"/>
              <w:adjustRightInd w:val="0"/>
              <w:spacing w:line="276" w:lineRule="auto"/>
              <w:rPr>
                <w:rFonts w:eastAsiaTheme="minorEastAsia"/>
                <w:szCs w:val="22"/>
              </w:rPr>
            </w:pPr>
          </w:p>
          <w:p w14:paraId="71F89468" w14:textId="77777777" w:rsidR="006049F6" w:rsidRPr="006049F6" w:rsidRDefault="006049F6" w:rsidP="006049F6">
            <w:pPr>
              <w:widowControl w:val="0"/>
              <w:autoSpaceDE w:val="0"/>
              <w:autoSpaceDN w:val="0"/>
              <w:adjustRightInd w:val="0"/>
              <w:spacing w:line="276" w:lineRule="auto"/>
              <w:rPr>
                <w:rFonts w:eastAsiaTheme="minorEastAsia"/>
                <w:szCs w:val="22"/>
              </w:rPr>
            </w:pPr>
            <w:r w:rsidRPr="006049F6">
              <w:rPr>
                <w:rFonts w:eastAsiaTheme="minorEastAsia"/>
                <w:szCs w:val="22"/>
              </w:rPr>
              <w:t>1. Vad kan fallet handla om?</w:t>
            </w:r>
          </w:p>
          <w:p w14:paraId="6862491F" w14:textId="4847534B" w:rsidR="006049F6" w:rsidRPr="006049F6" w:rsidRDefault="006049F6" w:rsidP="006049F6">
            <w:pPr>
              <w:widowControl w:val="0"/>
              <w:autoSpaceDE w:val="0"/>
              <w:autoSpaceDN w:val="0"/>
              <w:adjustRightInd w:val="0"/>
              <w:spacing w:line="276" w:lineRule="auto"/>
              <w:rPr>
                <w:rFonts w:eastAsiaTheme="minorEastAsia"/>
                <w:szCs w:val="22"/>
              </w:rPr>
            </w:pPr>
            <w:r w:rsidRPr="006049F6">
              <w:rPr>
                <w:rFonts w:eastAsiaTheme="minorEastAsia"/>
                <w:szCs w:val="22"/>
              </w:rPr>
              <w:t>2. Vad kan förskolan göra för barnen på förskolan för att förbättra möjligheterna fö</w:t>
            </w:r>
            <w:r w:rsidR="004E6E65">
              <w:rPr>
                <w:rFonts w:eastAsiaTheme="minorEastAsia"/>
                <w:szCs w:val="22"/>
              </w:rPr>
              <w:t>r barnet att utvecklas positivt?</w:t>
            </w:r>
            <w:r w:rsidRPr="006049F6">
              <w:rPr>
                <w:rFonts w:eastAsiaTheme="minorEastAsia"/>
                <w:szCs w:val="22"/>
              </w:rPr>
              <w:t xml:space="preserve"> </w:t>
            </w:r>
          </w:p>
          <w:p w14:paraId="1D9C2778" w14:textId="717B9D6A" w:rsidR="006049F6" w:rsidRPr="006049F6" w:rsidRDefault="006049F6" w:rsidP="006049F6">
            <w:pPr>
              <w:widowControl w:val="0"/>
              <w:autoSpaceDE w:val="0"/>
              <w:autoSpaceDN w:val="0"/>
              <w:adjustRightInd w:val="0"/>
              <w:spacing w:line="276" w:lineRule="auto"/>
              <w:rPr>
                <w:rFonts w:eastAsiaTheme="minorEastAsia"/>
                <w:szCs w:val="22"/>
              </w:rPr>
            </w:pPr>
            <w:r w:rsidRPr="006049F6">
              <w:rPr>
                <w:rFonts w:eastAsiaTheme="minorEastAsia"/>
                <w:szCs w:val="22"/>
              </w:rPr>
              <w:t>3. Diskutera också om och varför/varför inte fallet innebär anmälningsskyldighet (orosanmälan) till socialtjänsten. (Anmälningsskyldigheten enligt kap. 14 § 1 Socialtjänstlagen)</w:t>
            </w:r>
          </w:p>
          <w:p w14:paraId="2445A67D" w14:textId="0AA2EE14" w:rsidR="00F35480" w:rsidRDefault="006049F6" w:rsidP="006049F6">
            <w:pPr>
              <w:widowControl w:val="0"/>
              <w:autoSpaceDE w:val="0"/>
              <w:autoSpaceDN w:val="0"/>
              <w:adjustRightInd w:val="0"/>
              <w:spacing w:line="276" w:lineRule="auto"/>
              <w:rPr>
                <w:rFonts w:eastAsiaTheme="minorEastAsia"/>
                <w:szCs w:val="22"/>
              </w:rPr>
            </w:pPr>
            <w:r w:rsidRPr="006049F6">
              <w:rPr>
                <w:rFonts w:eastAsiaTheme="minorEastAsia"/>
                <w:szCs w:val="22"/>
              </w:rPr>
              <w:t>4. Grunda er diskussion och ställningstaganden i litteraturen.</w:t>
            </w:r>
          </w:p>
          <w:p w14:paraId="3DBFF046" w14:textId="770C0C6D" w:rsidR="00F35480" w:rsidRPr="002E2894" w:rsidRDefault="00F35480" w:rsidP="00F35480">
            <w:pPr>
              <w:widowControl w:val="0"/>
              <w:autoSpaceDE w:val="0"/>
              <w:autoSpaceDN w:val="0"/>
              <w:adjustRightInd w:val="0"/>
              <w:spacing w:line="276" w:lineRule="auto"/>
            </w:pPr>
          </w:p>
        </w:tc>
      </w:tr>
      <w:tr w:rsidR="00130D2B" w:rsidRPr="002E2894" w14:paraId="524A6BD0" w14:textId="77777777" w:rsidTr="002048D8">
        <w:tc>
          <w:tcPr>
            <w:tcW w:w="2235" w:type="dxa"/>
          </w:tcPr>
          <w:p w14:paraId="39A91C84" w14:textId="0C16EB4C" w:rsidR="00130D2B" w:rsidRDefault="00130D2B" w:rsidP="0006475C">
            <w:pPr>
              <w:spacing w:line="276" w:lineRule="auto"/>
              <w:rPr>
                <w:rFonts w:ascii="Comic Sans MS" w:hAnsi="Comic Sans MS"/>
              </w:rPr>
            </w:pPr>
            <w:r>
              <w:rPr>
                <w:rFonts w:ascii="Comic Sans MS" w:hAnsi="Comic Sans MS"/>
              </w:rPr>
              <w:lastRenderedPageBreak/>
              <w:t>Litteratur</w:t>
            </w:r>
          </w:p>
        </w:tc>
        <w:tc>
          <w:tcPr>
            <w:tcW w:w="7045" w:type="dxa"/>
          </w:tcPr>
          <w:p w14:paraId="547B48EC" w14:textId="1807EA05" w:rsidR="001909E1" w:rsidRDefault="001909E1" w:rsidP="008B7A9E">
            <w:pPr>
              <w:widowControl w:val="0"/>
              <w:autoSpaceDE w:val="0"/>
              <w:autoSpaceDN w:val="0"/>
              <w:adjustRightInd w:val="0"/>
              <w:spacing w:line="276" w:lineRule="auto"/>
              <w:rPr>
                <w:rFonts w:eastAsiaTheme="minorEastAsia"/>
                <w:szCs w:val="24"/>
              </w:rPr>
            </w:pPr>
            <w:r w:rsidRPr="001909E1">
              <w:rPr>
                <w:rFonts w:eastAsiaTheme="minorEastAsia"/>
                <w:szCs w:val="24"/>
              </w:rPr>
              <w:t xml:space="preserve">Lutz, K. (2013). </w:t>
            </w:r>
            <w:r w:rsidRPr="001909E1">
              <w:rPr>
                <w:rFonts w:eastAsiaTheme="minorEastAsia"/>
                <w:i/>
                <w:szCs w:val="24"/>
              </w:rPr>
              <w:t>Specialpedagogiska aspekter på förskola och skola: Möte med det som inte anses lagom</w:t>
            </w:r>
            <w:r w:rsidRPr="001909E1">
              <w:rPr>
                <w:rFonts w:eastAsiaTheme="minorEastAsia"/>
                <w:szCs w:val="24"/>
              </w:rPr>
              <w:t>. Stockholm: Liber (</w:t>
            </w:r>
            <w:r w:rsidR="00B41EF0">
              <w:rPr>
                <w:rFonts w:eastAsiaTheme="minorEastAsia"/>
                <w:b/>
                <w:szCs w:val="24"/>
              </w:rPr>
              <w:t>kap. 1</w:t>
            </w:r>
            <w:r w:rsidRPr="001909E1">
              <w:rPr>
                <w:rFonts w:eastAsiaTheme="minorEastAsia"/>
                <w:b/>
                <w:szCs w:val="24"/>
              </w:rPr>
              <w:t xml:space="preserve"> </w:t>
            </w:r>
            <w:r w:rsidRPr="001909E1">
              <w:rPr>
                <w:rFonts w:eastAsiaTheme="minorEastAsia"/>
                <w:szCs w:val="24"/>
              </w:rPr>
              <w:t>och</w:t>
            </w:r>
            <w:r w:rsidRPr="001909E1">
              <w:rPr>
                <w:rFonts w:eastAsiaTheme="minorEastAsia"/>
                <w:b/>
                <w:szCs w:val="24"/>
              </w:rPr>
              <w:t xml:space="preserve"> 5</w:t>
            </w:r>
            <w:r w:rsidRPr="001909E1">
              <w:rPr>
                <w:rFonts w:eastAsiaTheme="minorEastAsia"/>
                <w:szCs w:val="24"/>
              </w:rPr>
              <w:t>)</w:t>
            </w:r>
          </w:p>
          <w:p w14:paraId="1D777A67" w14:textId="77777777" w:rsidR="001909E1" w:rsidRDefault="001909E1" w:rsidP="008B7A9E">
            <w:pPr>
              <w:widowControl w:val="0"/>
              <w:autoSpaceDE w:val="0"/>
              <w:autoSpaceDN w:val="0"/>
              <w:adjustRightInd w:val="0"/>
              <w:spacing w:line="276" w:lineRule="auto"/>
              <w:rPr>
                <w:rFonts w:eastAsiaTheme="minorEastAsia"/>
                <w:szCs w:val="24"/>
              </w:rPr>
            </w:pPr>
          </w:p>
          <w:p w14:paraId="13EFCBB7" w14:textId="0D059DA0" w:rsidR="008B7A9E" w:rsidRDefault="008B7A9E" w:rsidP="008B7A9E">
            <w:pPr>
              <w:widowControl w:val="0"/>
              <w:autoSpaceDE w:val="0"/>
              <w:autoSpaceDN w:val="0"/>
              <w:adjustRightInd w:val="0"/>
              <w:spacing w:line="276" w:lineRule="auto"/>
              <w:rPr>
                <w:rStyle w:val="Hyperlnk"/>
                <w:rFonts w:eastAsiaTheme="minorEastAsia"/>
              </w:rPr>
            </w:pPr>
            <w:r w:rsidRPr="008B7A9E">
              <w:rPr>
                <w:rFonts w:eastAsiaTheme="minorEastAsia"/>
                <w:szCs w:val="24"/>
              </w:rPr>
              <w:t xml:space="preserve">Lundén, K. (2010). Att identifiera omsorgssvikt hos förskolebarn: vad kan vi lära av forskningen? Stiftelsen Allmänna Barnhuset </w:t>
            </w:r>
          </w:p>
          <w:p w14:paraId="2B7CC9B6" w14:textId="3ECB5F1B" w:rsidR="00BC069B" w:rsidRPr="008B7A9E" w:rsidRDefault="00020207" w:rsidP="008B7A9E">
            <w:pPr>
              <w:widowControl w:val="0"/>
              <w:autoSpaceDE w:val="0"/>
              <w:autoSpaceDN w:val="0"/>
              <w:adjustRightInd w:val="0"/>
              <w:spacing w:line="276" w:lineRule="auto"/>
              <w:rPr>
                <w:rFonts w:eastAsiaTheme="minorEastAsia"/>
                <w:szCs w:val="24"/>
              </w:rPr>
            </w:pPr>
            <w:hyperlink r:id="rId17" w:history="1">
              <w:r w:rsidR="00BC069B" w:rsidRPr="00545AD2">
                <w:rPr>
                  <w:rStyle w:val="Hyperlnk"/>
                  <w:rFonts w:eastAsiaTheme="minorEastAsia"/>
                  <w:szCs w:val="24"/>
                </w:rPr>
                <w:t>http://www.allmannabarnhuset.se/wp-content/uploads/2013/11/Att_identifiera_omsorgssvikt.pdf</w:t>
              </w:r>
            </w:hyperlink>
            <w:r w:rsidR="00BC069B">
              <w:rPr>
                <w:rFonts w:eastAsiaTheme="minorEastAsia"/>
                <w:szCs w:val="24"/>
              </w:rPr>
              <w:t xml:space="preserve"> </w:t>
            </w:r>
          </w:p>
          <w:p w14:paraId="7166F00A" w14:textId="77777777" w:rsidR="008B7A9E" w:rsidRPr="008B7A9E" w:rsidRDefault="008B7A9E" w:rsidP="008B7A9E">
            <w:pPr>
              <w:widowControl w:val="0"/>
              <w:autoSpaceDE w:val="0"/>
              <w:autoSpaceDN w:val="0"/>
              <w:adjustRightInd w:val="0"/>
              <w:spacing w:line="276" w:lineRule="auto"/>
              <w:rPr>
                <w:rFonts w:eastAsiaTheme="minorEastAsia"/>
                <w:szCs w:val="24"/>
              </w:rPr>
            </w:pPr>
          </w:p>
          <w:p w14:paraId="15139131" w14:textId="77777777" w:rsidR="008B7A9E" w:rsidRPr="008B7A9E" w:rsidRDefault="008B7A9E" w:rsidP="008B7A9E">
            <w:pPr>
              <w:widowControl w:val="0"/>
              <w:autoSpaceDE w:val="0"/>
              <w:autoSpaceDN w:val="0"/>
              <w:adjustRightInd w:val="0"/>
              <w:spacing w:line="276" w:lineRule="auto"/>
              <w:rPr>
                <w:rFonts w:eastAsiaTheme="minorEastAsia"/>
                <w:szCs w:val="24"/>
                <w:lang w:val="en-US"/>
              </w:rPr>
            </w:pPr>
            <w:r w:rsidRPr="008B7A9E">
              <w:rPr>
                <w:rFonts w:eastAsiaTheme="minorEastAsia"/>
                <w:szCs w:val="24"/>
                <w:lang w:val="en-US"/>
              </w:rPr>
              <w:t xml:space="preserve">McDonald, J. L., Milne, s., Knight, J. &amp; Webster, V. (2013) Developmental and </w:t>
            </w:r>
            <w:proofErr w:type="spellStart"/>
            <w:r w:rsidRPr="008B7A9E">
              <w:rPr>
                <w:rFonts w:eastAsiaTheme="minorEastAsia"/>
                <w:szCs w:val="24"/>
                <w:lang w:val="en-US"/>
              </w:rPr>
              <w:t>behavioural</w:t>
            </w:r>
            <w:proofErr w:type="spellEnd"/>
            <w:r w:rsidRPr="008B7A9E">
              <w:rPr>
                <w:rFonts w:eastAsiaTheme="minorEastAsia"/>
                <w:szCs w:val="24"/>
                <w:lang w:val="en-US"/>
              </w:rPr>
              <w:t xml:space="preserve"> characteristics of children enrolled in a child protection pre-school. Journal of </w:t>
            </w:r>
            <w:proofErr w:type="spellStart"/>
            <w:r w:rsidRPr="008B7A9E">
              <w:rPr>
                <w:rFonts w:eastAsiaTheme="minorEastAsia"/>
                <w:szCs w:val="24"/>
                <w:lang w:val="en-US"/>
              </w:rPr>
              <w:t>Paediatrics</w:t>
            </w:r>
            <w:proofErr w:type="spellEnd"/>
            <w:r w:rsidRPr="008B7A9E">
              <w:rPr>
                <w:rFonts w:eastAsiaTheme="minorEastAsia"/>
                <w:szCs w:val="24"/>
                <w:lang w:val="en-US"/>
              </w:rPr>
              <w:t xml:space="preserve"> and Child Health 49, 142–146. (</w:t>
            </w:r>
            <w:proofErr w:type="spellStart"/>
            <w:r w:rsidRPr="008B7A9E">
              <w:rPr>
                <w:rFonts w:eastAsiaTheme="minorEastAsia"/>
                <w:szCs w:val="24"/>
                <w:lang w:val="en-US"/>
              </w:rPr>
              <w:t>Hittas</w:t>
            </w:r>
            <w:proofErr w:type="spellEnd"/>
            <w:r w:rsidRPr="008B7A9E">
              <w:rPr>
                <w:rFonts w:eastAsiaTheme="minorEastAsia"/>
                <w:szCs w:val="24"/>
                <w:lang w:val="en-US"/>
              </w:rPr>
              <w:t xml:space="preserve"> via </w:t>
            </w:r>
            <w:proofErr w:type="spellStart"/>
            <w:r w:rsidRPr="008B7A9E">
              <w:rPr>
                <w:rFonts w:eastAsiaTheme="minorEastAsia"/>
                <w:szCs w:val="24"/>
                <w:lang w:val="en-US"/>
              </w:rPr>
              <w:t>bibliotekets</w:t>
            </w:r>
            <w:proofErr w:type="spellEnd"/>
            <w:r w:rsidRPr="008B7A9E">
              <w:rPr>
                <w:rFonts w:eastAsiaTheme="minorEastAsia"/>
                <w:szCs w:val="24"/>
                <w:lang w:val="en-US"/>
              </w:rPr>
              <w:t xml:space="preserve"> </w:t>
            </w:r>
            <w:proofErr w:type="spellStart"/>
            <w:r w:rsidRPr="008B7A9E">
              <w:rPr>
                <w:rFonts w:eastAsiaTheme="minorEastAsia"/>
                <w:szCs w:val="24"/>
                <w:lang w:val="en-US"/>
              </w:rPr>
              <w:t>söksida</w:t>
            </w:r>
            <w:proofErr w:type="spellEnd"/>
            <w:r w:rsidRPr="008B7A9E">
              <w:rPr>
                <w:rFonts w:eastAsiaTheme="minorEastAsia"/>
                <w:szCs w:val="24"/>
                <w:lang w:val="en-US"/>
              </w:rPr>
              <w:t xml:space="preserve">) </w:t>
            </w:r>
          </w:p>
          <w:p w14:paraId="2AB5CB76" w14:textId="77777777" w:rsidR="008B7A9E" w:rsidRPr="008B7A9E" w:rsidRDefault="008B7A9E" w:rsidP="008B7A9E">
            <w:pPr>
              <w:widowControl w:val="0"/>
              <w:autoSpaceDE w:val="0"/>
              <w:autoSpaceDN w:val="0"/>
              <w:adjustRightInd w:val="0"/>
              <w:spacing w:line="276" w:lineRule="auto"/>
              <w:rPr>
                <w:rFonts w:eastAsiaTheme="minorEastAsia"/>
                <w:szCs w:val="24"/>
                <w:lang w:val="en-US"/>
              </w:rPr>
            </w:pPr>
          </w:p>
          <w:p w14:paraId="79956911" w14:textId="2DF18BA2" w:rsidR="005A3AAD" w:rsidRDefault="008B7A9E" w:rsidP="008B7A9E">
            <w:pPr>
              <w:widowControl w:val="0"/>
              <w:autoSpaceDE w:val="0"/>
              <w:autoSpaceDN w:val="0"/>
              <w:adjustRightInd w:val="0"/>
              <w:spacing w:line="276" w:lineRule="auto"/>
              <w:rPr>
                <w:rFonts w:eastAsiaTheme="minorEastAsia"/>
                <w:szCs w:val="24"/>
              </w:rPr>
            </w:pPr>
            <w:r w:rsidRPr="008B7A9E">
              <w:rPr>
                <w:rFonts w:eastAsiaTheme="minorEastAsia"/>
                <w:szCs w:val="24"/>
              </w:rPr>
              <w:t>Sandberg. A. (red.) (2013). Med sikte på förskolan: barn i behov av stöd. 2. uppl. Lund: Studentlitteratur. (</w:t>
            </w:r>
            <w:r w:rsidRPr="004E6E65">
              <w:rPr>
                <w:rFonts w:eastAsiaTheme="minorEastAsia"/>
                <w:b/>
                <w:szCs w:val="24"/>
              </w:rPr>
              <w:t xml:space="preserve">kap. 12 </w:t>
            </w:r>
            <w:r w:rsidRPr="001909E1">
              <w:rPr>
                <w:rFonts w:eastAsiaTheme="minorEastAsia"/>
                <w:szCs w:val="24"/>
              </w:rPr>
              <w:t>och</w:t>
            </w:r>
            <w:r w:rsidRPr="004E6E65">
              <w:rPr>
                <w:rFonts w:eastAsiaTheme="minorEastAsia"/>
                <w:b/>
                <w:szCs w:val="24"/>
              </w:rPr>
              <w:t xml:space="preserve"> 13</w:t>
            </w:r>
            <w:r w:rsidRPr="008B7A9E">
              <w:rPr>
                <w:rFonts w:eastAsiaTheme="minorEastAsia"/>
                <w:szCs w:val="24"/>
              </w:rPr>
              <w:t>)</w:t>
            </w:r>
          </w:p>
          <w:p w14:paraId="27B7D3F0" w14:textId="184DB2B0" w:rsidR="002B7082" w:rsidRPr="006C5C3E" w:rsidRDefault="002B7082" w:rsidP="008B7A9E">
            <w:pPr>
              <w:widowControl w:val="0"/>
              <w:autoSpaceDE w:val="0"/>
              <w:autoSpaceDN w:val="0"/>
              <w:adjustRightInd w:val="0"/>
              <w:spacing w:line="276" w:lineRule="auto"/>
              <w:rPr>
                <w:rFonts w:eastAsiaTheme="minorEastAsia"/>
                <w:szCs w:val="22"/>
              </w:rPr>
            </w:pPr>
          </w:p>
        </w:tc>
      </w:tr>
    </w:tbl>
    <w:p w14:paraId="1D2DDEF6" w14:textId="5524E82E" w:rsidR="000056E8" w:rsidRDefault="000056E8" w:rsidP="003F195E">
      <w:pPr>
        <w:pStyle w:val="Rubrik1"/>
        <w:spacing w:line="276" w:lineRule="auto"/>
      </w:pPr>
    </w:p>
    <w:p w14:paraId="4020C0A8" w14:textId="69673C0B" w:rsidR="005779F8" w:rsidRPr="00FA135E" w:rsidRDefault="00617FA5" w:rsidP="00BD7CF1">
      <w:pPr>
        <w:pStyle w:val="Rubrik2"/>
        <w:jc w:val="center"/>
      </w:pPr>
      <w:bookmarkStart w:id="61" w:name="_Toc2148205"/>
      <w:r w:rsidRPr="00FA135E">
        <w:t>v</w:t>
      </w:r>
      <w:r w:rsidR="003F195E">
        <w:t>.</w:t>
      </w:r>
      <w:r w:rsidRPr="00FA135E">
        <w:t xml:space="preserve"> 1</w:t>
      </w:r>
      <w:r w:rsidR="001C6775">
        <w:t>7</w:t>
      </w:r>
      <w:r w:rsidR="003F195E">
        <w:t xml:space="preserve"> Bedömning i förskolan</w:t>
      </w:r>
      <w:bookmarkEnd w:id="61"/>
    </w:p>
    <w:p w14:paraId="68DB0189" w14:textId="77777777" w:rsidR="005779F8" w:rsidRPr="00FA135E" w:rsidRDefault="005779F8" w:rsidP="0006475C">
      <w:pPr>
        <w:spacing w:line="276" w:lineRule="auto"/>
        <w:rPr>
          <w:szCs w:val="24"/>
        </w:rPr>
      </w:pPr>
    </w:p>
    <w:p w14:paraId="34D6E2BA" w14:textId="77777777" w:rsidR="005779F8" w:rsidRPr="00FA135E" w:rsidRDefault="005779F8" w:rsidP="0006475C">
      <w:pPr>
        <w:spacing w:line="276" w:lineRule="auto"/>
        <w:rPr>
          <w:szCs w:val="24"/>
        </w:rPr>
      </w:pPr>
    </w:p>
    <w:tbl>
      <w:tblPr>
        <w:tblStyle w:val="Tabellrutnt"/>
        <w:tblW w:w="0" w:type="auto"/>
        <w:tblLook w:val="04A0" w:firstRow="1" w:lastRow="0" w:firstColumn="1" w:lastColumn="0" w:noHBand="0" w:noVBand="1"/>
      </w:tblPr>
      <w:tblGrid>
        <w:gridCol w:w="2660"/>
        <w:gridCol w:w="6344"/>
      </w:tblGrid>
      <w:tr w:rsidR="005779F8" w:rsidRPr="002E2894" w14:paraId="29F8BC93" w14:textId="77777777" w:rsidTr="005779F8">
        <w:tc>
          <w:tcPr>
            <w:tcW w:w="2660" w:type="dxa"/>
          </w:tcPr>
          <w:p w14:paraId="5962641B" w14:textId="3D21A616" w:rsidR="005F3E8E" w:rsidRPr="002E2894" w:rsidRDefault="001A3B8F" w:rsidP="0006475C">
            <w:pPr>
              <w:spacing w:line="276" w:lineRule="auto"/>
              <w:rPr>
                <w:rFonts w:ascii="Comic Sans MS" w:hAnsi="Comic Sans MS"/>
              </w:rPr>
            </w:pPr>
            <w:r>
              <w:rPr>
                <w:rFonts w:ascii="Comic Sans MS" w:hAnsi="Comic Sans MS"/>
              </w:rPr>
              <w:t>Föreläsningar</w:t>
            </w:r>
          </w:p>
          <w:p w14:paraId="0A4233D9" w14:textId="76B6F454" w:rsidR="005F3E8E" w:rsidRPr="002E2894" w:rsidRDefault="005F3E8E" w:rsidP="0006475C">
            <w:pPr>
              <w:spacing w:line="276" w:lineRule="auto"/>
              <w:rPr>
                <w:rFonts w:ascii="Comic Sans MS" w:hAnsi="Comic Sans MS"/>
              </w:rPr>
            </w:pPr>
          </w:p>
        </w:tc>
        <w:tc>
          <w:tcPr>
            <w:tcW w:w="6344" w:type="dxa"/>
          </w:tcPr>
          <w:p w14:paraId="09288060" w14:textId="312F3444" w:rsidR="005779F8" w:rsidRDefault="00935C8E" w:rsidP="00A77665">
            <w:pPr>
              <w:spacing w:line="276" w:lineRule="auto"/>
              <w:rPr>
                <w:color w:val="000000"/>
              </w:rPr>
            </w:pPr>
            <w:r>
              <w:rPr>
                <w:b/>
                <w:color w:val="000000"/>
              </w:rPr>
              <w:t xml:space="preserve">Föreläsning </w:t>
            </w:r>
            <w:r w:rsidR="005C078A">
              <w:rPr>
                <w:b/>
                <w:color w:val="000000"/>
              </w:rPr>
              <w:t>10</w:t>
            </w:r>
            <w:r w:rsidR="00A77665" w:rsidRPr="00E13977">
              <w:rPr>
                <w:b/>
                <w:color w:val="000000"/>
              </w:rPr>
              <w:t>:</w:t>
            </w:r>
            <w:r w:rsidR="00A77665">
              <w:rPr>
                <w:color w:val="000000"/>
              </w:rPr>
              <w:t xml:space="preserve"> </w:t>
            </w:r>
            <w:r w:rsidR="00A77665" w:rsidRPr="00A77665">
              <w:rPr>
                <w:i/>
                <w:color w:val="000000"/>
              </w:rPr>
              <w:t>Bedömning, diagnosticering och förebyggande</w:t>
            </w:r>
            <w:r w:rsidR="00E13977">
              <w:rPr>
                <w:color w:val="000000"/>
              </w:rPr>
              <w:t xml:space="preserve"> </w:t>
            </w:r>
            <w:r w:rsidR="00E13977" w:rsidRPr="00E13977">
              <w:rPr>
                <w:i/>
                <w:color w:val="000000"/>
              </w:rPr>
              <w:t>arbete i förskolan,</w:t>
            </w:r>
            <w:r w:rsidR="00E13977">
              <w:rPr>
                <w:color w:val="000000"/>
              </w:rPr>
              <w:t xml:space="preserve"> Alma Memisevic</w:t>
            </w:r>
            <w:r w:rsidR="00A77665">
              <w:rPr>
                <w:color w:val="000000"/>
              </w:rPr>
              <w:t>, doktorand ISV</w:t>
            </w:r>
          </w:p>
          <w:p w14:paraId="672445B6" w14:textId="77777777" w:rsidR="003C5BFE" w:rsidRDefault="003C5BFE" w:rsidP="00A77665">
            <w:pPr>
              <w:spacing w:line="276" w:lineRule="auto"/>
              <w:rPr>
                <w:color w:val="000000"/>
              </w:rPr>
            </w:pPr>
          </w:p>
          <w:p w14:paraId="0C6D6E72" w14:textId="2BDEAB5B" w:rsidR="00E51D5B" w:rsidRDefault="00E51D5B" w:rsidP="00BD7CF1">
            <w:pPr>
              <w:spacing w:line="276" w:lineRule="auto"/>
              <w:rPr>
                <w:color w:val="000000"/>
              </w:rPr>
            </w:pPr>
            <w:r>
              <w:rPr>
                <w:color w:val="000000"/>
              </w:rPr>
              <w:t xml:space="preserve">Inför föreläsningen får ni gärna läsa </w:t>
            </w:r>
            <w:r w:rsidR="00BC069B">
              <w:rPr>
                <w:color w:val="000000"/>
              </w:rPr>
              <w:t xml:space="preserve">Almas </w:t>
            </w:r>
            <w:r>
              <w:rPr>
                <w:color w:val="000000"/>
              </w:rPr>
              <w:t xml:space="preserve">debattartikel </w:t>
            </w:r>
            <w:r w:rsidR="003C5BFE">
              <w:rPr>
                <w:color w:val="000000"/>
              </w:rPr>
              <w:t xml:space="preserve">i nättidningen </w:t>
            </w:r>
            <w:r w:rsidR="003C5BFE" w:rsidRPr="00E51D5B">
              <w:rPr>
                <w:i/>
                <w:color w:val="000000"/>
              </w:rPr>
              <w:t>Skola och samhälle</w:t>
            </w:r>
            <w:r w:rsidR="003C5BFE">
              <w:rPr>
                <w:color w:val="000000"/>
              </w:rPr>
              <w:t xml:space="preserve"> (ca 1,5 A4) </w:t>
            </w:r>
            <w:r>
              <w:rPr>
                <w:color w:val="000000"/>
              </w:rPr>
              <w:t xml:space="preserve">med titeln ”När forskningen skuldbelägger eleven”. Mycket av det </w:t>
            </w:r>
            <w:r w:rsidR="00BC069B">
              <w:rPr>
                <w:color w:val="000000"/>
              </w:rPr>
              <w:t>hon</w:t>
            </w:r>
            <w:r>
              <w:rPr>
                <w:color w:val="000000"/>
              </w:rPr>
              <w:t xml:space="preserve"> tar upp på föreläsningen har </w:t>
            </w:r>
            <w:r w:rsidR="003C5BFE">
              <w:rPr>
                <w:color w:val="000000"/>
              </w:rPr>
              <w:t>utgångspunkt</w:t>
            </w:r>
            <w:r>
              <w:rPr>
                <w:color w:val="000000"/>
              </w:rPr>
              <w:t xml:space="preserve"> i problematiken som </w:t>
            </w:r>
            <w:r w:rsidR="005C078A">
              <w:rPr>
                <w:color w:val="000000"/>
              </w:rPr>
              <w:t>diskuteras</w:t>
            </w:r>
            <w:r>
              <w:rPr>
                <w:color w:val="000000"/>
              </w:rPr>
              <w:t xml:space="preserve"> i artikeln. </w:t>
            </w:r>
          </w:p>
          <w:p w14:paraId="3033EF91" w14:textId="77777777" w:rsidR="00E51D5B" w:rsidRDefault="00E51D5B" w:rsidP="00BD7CF1">
            <w:pPr>
              <w:spacing w:line="276" w:lineRule="auto"/>
              <w:rPr>
                <w:color w:val="000000"/>
              </w:rPr>
            </w:pPr>
          </w:p>
          <w:p w14:paraId="0350CBA8" w14:textId="39A237AB" w:rsidR="00E51D5B" w:rsidRDefault="00E51D5B" w:rsidP="00BD7CF1">
            <w:pPr>
              <w:spacing w:line="276" w:lineRule="auto"/>
              <w:rPr>
                <w:color w:val="000000"/>
              </w:rPr>
            </w:pPr>
            <w:r>
              <w:rPr>
                <w:color w:val="000000"/>
              </w:rPr>
              <w:lastRenderedPageBreak/>
              <w:t>Här hittar ni artikeln:</w:t>
            </w:r>
          </w:p>
          <w:p w14:paraId="30013381" w14:textId="77777777" w:rsidR="00BD7CF1" w:rsidRDefault="00020207" w:rsidP="005C078A">
            <w:pPr>
              <w:spacing w:line="276" w:lineRule="auto"/>
              <w:rPr>
                <w:color w:val="FF0000"/>
              </w:rPr>
            </w:pPr>
            <w:hyperlink r:id="rId18" w:history="1">
              <w:r w:rsidR="00BD7CF1" w:rsidRPr="005440DB">
                <w:rPr>
                  <w:rStyle w:val="Hyperlnk"/>
                </w:rPr>
                <w:t>http://www.skolaochsamhalle.se/tavlan/alma-memisevic-nar-forskningen-skuldbelagger-eleven/</w:t>
              </w:r>
            </w:hyperlink>
            <w:r w:rsidR="00BD7CF1">
              <w:rPr>
                <w:color w:val="FF0000"/>
              </w:rPr>
              <w:t xml:space="preserve"> </w:t>
            </w:r>
          </w:p>
          <w:p w14:paraId="28CBB558" w14:textId="0AC483CE" w:rsidR="00827C83" w:rsidRPr="00A77665" w:rsidRDefault="00827C83" w:rsidP="005C078A">
            <w:pPr>
              <w:spacing w:line="276" w:lineRule="auto"/>
            </w:pPr>
          </w:p>
        </w:tc>
      </w:tr>
      <w:tr w:rsidR="005779F8" w:rsidRPr="002E2894" w14:paraId="1971D23D" w14:textId="77777777" w:rsidTr="005779F8">
        <w:tc>
          <w:tcPr>
            <w:tcW w:w="2660" w:type="dxa"/>
          </w:tcPr>
          <w:p w14:paraId="46671171" w14:textId="4AB66DAE" w:rsidR="005779F8" w:rsidRPr="002E2894" w:rsidRDefault="001C6775" w:rsidP="0006475C">
            <w:pPr>
              <w:spacing w:line="276" w:lineRule="auto"/>
              <w:rPr>
                <w:rFonts w:ascii="Comic Sans MS" w:hAnsi="Comic Sans MS"/>
              </w:rPr>
            </w:pPr>
            <w:r>
              <w:rPr>
                <w:rFonts w:ascii="Comic Sans MS" w:hAnsi="Comic Sans MS"/>
              </w:rPr>
              <w:lastRenderedPageBreak/>
              <w:t>S</w:t>
            </w:r>
            <w:r w:rsidR="00617FA5" w:rsidRPr="002E2894">
              <w:rPr>
                <w:rFonts w:ascii="Comic Sans MS" w:hAnsi="Comic Sans MS"/>
              </w:rPr>
              <w:t>eminarium</w:t>
            </w:r>
            <w:r w:rsidR="0006475C">
              <w:rPr>
                <w:rFonts w:ascii="Comic Sans MS" w:hAnsi="Comic Sans MS"/>
              </w:rPr>
              <w:t xml:space="preserve"> 4</w:t>
            </w:r>
          </w:p>
        </w:tc>
        <w:tc>
          <w:tcPr>
            <w:tcW w:w="6344" w:type="dxa"/>
          </w:tcPr>
          <w:p w14:paraId="08179276" w14:textId="45CDCA36" w:rsidR="003F195E" w:rsidRPr="006F054E" w:rsidRDefault="00E13977" w:rsidP="0006475C">
            <w:pPr>
              <w:spacing w:line="276" w:lineRule="auto"/>
              <w:rPr>
                <w:b/>
              </w:rPr>
            </w:pPr>
            <w:r>
              <w:rPr>
                <w:b/>
              </w:rPr>
              <w:t xml:space="preserve">Lärare: </w:t>
            </w:r>
            <w:r w:rsidR="003B52DA">
              <w:rPr>
                <w:b/>
              </w:rPr>
              <w:t>Åsa Järnvall</w:t>
            </w:r>
          </w:p>
          <w:p w14:paraId="4E9CC6F5" w14:textId="77777777" w:rsidR="006A7251" w:rsidRPr="006F054E" w:rsidRDefault="006A7251" w:rsidP="0006475C">
            <w:pPr>
              <w:spacing w:line="276" w:lineRule="auto"/>
              <w:rPr>
                <w:color w:val="0070C0"/>
              </w:rPr>
            </w:pPr>
          </w:p>
          <w:p w14:paraId="7F965F19" w14:textId="6E73FC63" w:rsidR="003F195E" w:rsidRDefault="006F054E" w:rsidP="0006475C">
            <w:pPr>
              <w:spacing w:line="276" w:lineRule="auto"/>
            </w:pPr>
            <w:r>
              <w:t xml:space="preserve">Olika bedömningspraktiker i förskolan problematiseras, diskuteras och konkretiseras. </w:t>
            </w:r>
            <w:r w:rsidR="00973159">
              <w:t xml:space="preserve">Arbetsgruppen arbetar med </w:t>
            </w:r>
            <w:proofErr w:type="spellStart"/>
            <w:r w:rsidR="003F195E">
              <w:t>case</w:t>
            </w:r>
            <w:proofErr w:type="spellEnd"/>
            <w:r w:rsidR="003F195E">
              <w:t xml:space="preserve"> </w:t>
            </w:r>
            <w:r w:rsidR="00F32D55">
              <w:t xml:space="preserve">och </w:t>
            </w:r>
            <w:r w:rsidR="00E149BD">
              <w:t>kartläggning</w:t>
            </w:r>
            <w:r w:rsidR="00A77665">
              <w:t>s</w:t>
            </w:r>
            <w:r>
              <w:t xml:space="preserve">material </w:t>
            </w:r>
            <w:r w:rsidR="003F195E" w:rsidRPr="00363D31">
              <w:t>som erhålls av lärare</w:t>
            </w:r>
            <w:r w:rsidR="00D11B63" w:rsidRPr="00363D31">
              <w:t>n</w:t>
            </w:r>
            <w:r w:rsidR="003F195E" w:rsidRPr="00363D31">
              <w:t xml:space="preserve"> under seminariet</w:t>
            </w:r>
            <w:r w:rsidR="00973159" w:rsidRPr="00363D31">
              <w:t>.</w:t>
            </w:r>
          </w:p>
          <w:p w14:paraId="3C0B52BC" w14:textId="6B3DB79D" w:rsidR="00EC1ED7" w:rsidRPr="002E2894" w:rsidRDefault="00EC1ED7" w:rsidP="00071FB5">
            <w:pPr>
              <w:spacing w:line="276" w:lineRule="auto"/>
            </w:pPr>
          </w:p>
        </w:tc>
      </w:tr>
      <w:tr w:rsidR="005779F8" w:rsidRPr="002E2894" w14:paraId="4336A055" w14:textId="77777777" w:rsidTr="005779F8">
        <w:tc>
          <w:tcPr>
            <w:tcW w:w="2660" w:type="dxa"/>
          </w:tcPr>
          <w:p w14:paraId="3E9B1CC4" w14:textId="664D8931" w:rsidR="005779F8" w:rsidRPr="002E2894" w:rsidRDefault="00130D2B" w:rsidP="0006475C">
            <w:pPr>
              <w:spacing w:line="276" w:lineRule="auto"/>
              <w:rPr>
                <w:rFonts w:ascii="Comic Sans MS" w:hAnsi="Comic Sans MS"/>
              </w:rPr>
            </w:pPr>
            <w:r>
              <w:rPr>
                <w:rFonts w:ascii="Comic Sans MS" w:hAnsi="Comic Sans MS"/>
              </w:rPr>
              <w:t>Arbetsgrupp</w:t>
            </w:r>
          </w:p>
        </w:tc>
        <w:tc>
          <w:tcPr>
            <w:tcW w:w="6344" w:type="dxa"/>
          </w:tcPr>
          <w:p w14:paraId="719CA9BF" w14:textId="0693B88D" w:rsidR="00973159" w:rsidRDefault="001762AE" w:rsidP="0006475C">
            <w:pPr>
              <w:spacing w:line="276" w:lineRule="auto"/>
            </w:pPr>
            <w:r w:rsidRPr="001762AE">
              <w:t>Arbetsgrup</w:t>
            </w:r>
            <w:r>
              <w:t>p</w:t>
            </w:r>
            <w:r w:rsidRPr="001762AE">
              <w:t>en är schemal</w:t>
            </w:r>
            <w:r>
              <w:t>a</w:t>
            </w:r>
            <w:r w:rsidRPr="001762AE">
              <w:t>gd</w:t>
            </w:r>
            <w:r>
              <w:t xml:space="preserve"> denna vecka. Ni förväntas tillsammans i arbetsgruppen och enskilt bearbeta och diskutera nedanstående kartläggningsmaterial, under denna och nästa vecka. </w:t>
            </w:r>
            <w:r w:rsidR="00691615">
              <w:t xml:space="preserve">Det är en förutsättning för att du ska kunna delta i diskussioner och bidra till gruppens lärande. </w:t>
            </w:r>
          </w:p>
          <w:p w14:paraId="384B7E3C" w14:textId="77777777" w:rsidR="005779F8" w:rsidRPr="001A3B8F" w:rsidRDefault="005779F8" w:rsidP="003B52DA">
            <w:pPr>
              <w:spacing w:line="276" w:lineRule="auto"/>
            </w:pPr>
          </w:p>
        </w:tc>
      </w:tr>
      <w:tr w:rsidR="002E2894" w:rsidRPr="002E2894" w14:paraId="764EF1B8" w14:textId="77777777" w:rsidTr="005779F8">
        <w:tc>
          <w:tcPr>
            <w:tcW w:w="2660" w:type="dxa"/>
          </w:tcPr>
          <w:p w14:paraId="1CDB56C3" w14:textId="3B3DD508" w:rsidR="002E2894" w:rsidRPr="002E2894" w:rsidRDefault="00877C89" w:rsidP="0006475C">
            <w:pPr>
              <w:spacing w:line="276" w:lineRule="auto"/>
              <w:rPr>
                <w:rFonts w:ascii="Comic Sans MS" w:hAnsi="Comic Sans MS"/>
              </w:rPr>
            </w:pPr>
            <w:r w:rsidRPr="002E2894">
              <w:rPr>
                <w:rFonts w:ascii="Comic Sans MS" w:hAnsi="Comic Sans MS"/>
              </w:rPr>
              <w:t>Litteratur</w:t>
            </w:r>
          </w:p>
        </w:tc>
        <w:tc>
          <w:tcPr>
            <w:tcW w:w="6344" w:type="dxa"/>
          </w:tcPr>
          <w:p w14:paraId="13A7012D" w14:textId="23207FCD" w:rsidR="00A77665" w:rsidRPr="00283E16" w:rsidRDefault="00A77665" w:rsidP="005A3AAD">
            <w:pPr>
              <w:spacing w:line="276" w:lineRule="auto"/>
            </w:pPr>
            <w:r w:rsidRPr="00283E16">
              <w:t>Palla, L. (</w:t>
            </w:r>
            <w:r w:rsidR="00283E16">
              <w:t>2011</w:t>
            </w:r>
            <w:r w:rsidRPr="00283E16">
              <w:t>)</w:t>
            </w:r>
            <w:r w:rsidR="00283E16">
              <w:t xml:space="preserve">. </w:t>
            </w:r>
            <w:r w:rsidR="00283E16" w:rsidRPr="00283E16">
              <w:rPr>
                <w:i/>
              </w:rPr>
              <w:t>Med blicken på barnet: Om olikheter inom förskolan som diskursiv praktik</w:t>
            </w:r>
            <w:r w:rsidR="00283E16" w:rsidRPr="00283E16">
              <w:t>. Doktorsavhandling. Ma</w:t>
            </w:r>
            <w:r w:rsidR="002E3492">
              <w:t>lmö: Malmö högskola (</w:t>
            </w:r>
            <w:r w:rsidR="002E3492" w:rsidRPr="002E3492">
              <w:rPr>
                <w:b/>
              </w:rPr>
              <w:t xml:space="preserve">s. </w:t>
            </w:r>
            <w:proofErr w:type="gramStart"/>
            <w:r w:rsidR="002E3492" w:rsidRPr="002E3492">
              <w:rPr>
                <w:b/>
              </w:rPr>
              <w:t>79-152</w:t>
            </w:r>
            <w:proofErr w:type="gramEnd"/>
            <w:r w:rsidR="002E3492">
              <w:t>, sidorna innehåller 3 kapitel, men det går bra att läsa bara ett eller två av dem som ni finner mest intressanta</w:t>
            </w:r>
            <w:r w:rsidR="00283E16" w:rsidRPr="00283E16">
              <w:t>)</w:t>
            </w:r>
          </w:p>
          <w:p w14:paraId="6D6D683A" w14:textId="68791776" w:rsidR="001762AE" w:rsidRDefault="001762AE" w:rsidP="00F632D2">
            <w:pPr>
              <w:spacing w:line="276" w:lineRule="auto"/>
              <w:rPr>
                <w:b/>
              </w:rPr>
            </w:pPr>
          </w:p>
          <w:p w14:paraId="27225918" w14:textId="72A64744" w:rsidR="001762AE" w:rsidRDefault="001762AE" w:rsidP="001762AE">
            <w:pPr>
              <w:spacing w:line="276" w:lineRule="auto"/>
            </w:pPr>
            <w:proofErr w:type="spellStart"/>
            <w:r>
              <w:t>Levla</w:t>
            </w:r>
            <w:proofErr w:type="spellEnd"/>
            <w:r>
              <w:t xml:space="preserve"> lärmiljö förskola:</w:t>
            </w:r>
          </w:p>
          <w:p w14:paraId="241E4FF9" w14:textId="602B5307" w:rsidR="001762AE" w:rsidRDefault="000212A0" w:rsidP="001762AE">
            <w:pPr>
              <w:spacing w:line="276" w:lineRule="auto"/>
            </w:pPr>
            <w:r>
              <w:t>L</w:t>
            </w:r>
            <w:r w:rsidR="00614584">
              <w:t xml:space="preserve">änken </w:t>
            </w:r>
            <w:r>
              <w:t>till materialet är för lång och har varit svår att få in i mallen. Gör en s</w:t>
            </w:r>
            <w:r w:rsidR="00614584">
              <w:t xml:space="preserve">ökning på </w:t>
            </w:r>
            <w:proofErr w:type="spellStart"/>
            <w:r w:rsidR="00614584" w:rsidRPr="000212A0">
              <w:rPr>
                <w:i/>
              </w:rPr>
              <w:t>Levla</w:t>
            </w:r>
            <w:proofErr w:type="spellEnd"/>
            <w:r w:rsidR="00614584" w:rsidRPr="000212A0">
              <w:rPr>
                <w:i/>
              </w:rPr>
              <w:t>, Umeå, förskola</w:t>
            </w:r>
            <w:r>
              <w:t xml:space="preserve"> så hittar ni lätt materialet. Observera att det är materialet för förskolan ni ska använda och inte för skolan. Det finns både en handledning och </w:t>
            </w:r>
            <w:r w:rsidR="00D36C1A">
              <w:t>ett formulär</w:t>
            </w:r>
            <w:r>
              <w:t>.</w:t>
            </w:r>
          </w:p>
          <w:p w14:paraId="52D99707" w14:textId="77777777" w:rsidR="00614584" w:rsidRDefault="00614584" w:rsidP="001762AE">
            <w:pPr>
              <w:spacing w:line="276" w:lineRule="auto"/>
            </w:pPr>
          </w:p>
          <w:p w14:paraId="6BC0C322" w14:textId="77777777" w:rsidR="001762AE" w:rsidRDefault="001762AE" w:rsidP="001762AE">
            <w:pPr>
              <w:spacing w:line="276" w:lineRule="auto"/>
            </w:pPr>
            <w:r>
              <w:t xml:space="preserve">DATE </w:t>
            </w:r>
            <w:proofErr w:type="spellStart"/>
            <w:r>
              <w:t>Lärmaterial</w:t>
            </w:r>
            <w:proofErr w:type="spellEnd"/>
            <w:r>
              <w:t xml:space="preserve"> SPSM (Specialpedagogiska skolmyndigheten)</w:t>
            </w:r>
          </w:p>
          <w:p w14:paraId="5D0AF240" w14:textId="77777777" w:rsidR="001762AE" w:rsidRDefault="001762AE" w:rsidP="001762AE">
            <w:pPr>
              <w:spacing w:line="276" w:lineRule="auto"/>
            </w:pPr>
            <w:r>
              <w:t xml:space="preserve">(DATE står för: Delaktighet, Attityder, Tillgänglighet, Elever och barn) </w:t>
            </w:r>
          </w:p>
          <w:p w14:paraId="7B1F0963" w14:textId="6A5BBE3D" w:rsidR="001762AE" w:rsidRPr="001762AE" w:rsidRDefault="00020207" w:rsidP="001762AE">
            <w:pPr>
              <w:spacing w:line="276" w:lineRule="auto"/>
            </w:pPr>
            <w:hyperlink r:id="rId19" w:history="1">
              <w:r w:rsidR="000432ED" w:rsidRPr="00762A6C">
                <w:rPr>
                  <w:rStyle w:val="Hyperlnk"/>
                </w:rPr>
                <w:t>https://www.spsm.se/date-larmaterial/larmaterialen/date-larmaterial-for-forskolan/</w:t>
              </w:r>
            </w:hyperlink>
            <w:r w:rsidR="00CD10C2">
              <w:t xml:space="preserve"> </w:t>
            </w:r>
          </w:p>
          <w:p w14:paraId="259C3FF9" w14:textId="0096EB82" w:rsidR="002E7F36" w:rsidRPr="002E2894" w:rsidRDefault="002E7F36" w:rsidP="000006FC">
            <w:pPr>
              <w:spacing w:line="276" w:lineRule="auto"/>
              <w:rPr>
                <w:b/>
              </w:rPr>
            </w:pPr>
          </w:p>
        </w:tc>
      </w:tr>
    </w:tbl>
    <w:p w14:paraId="57285441" w14:textId="77777777" w:rsidR="000056E8" w:rsidRPr="002E2894" w:rsidRDefault="000056E8" w:rsidP="0006475C">
      <w:pPr>
        <w:pStyle w:val="Rubrik1"/>
        <w:spacing w:line="276" w:lineRule="auto"/>
      </w:pPr>
    </w:p>
    <w:p w14:paraId="28240C96" w14:textId="0783A512" w:rsidR="001C6775" w:rsidRPr="00FA135E" w:rsidRDefault="00773CBA" w:rsidP="00BD7CF1">
      <w:pPr>
        <w:pStyle w:val="Rubrik2"/>
        <w:jc w:val="center"/>
      </w:pPr>
      <w:bookmarkStart w:id="62" w:name="_Toc2148206"/>
      <w:r>
        <w:t>v</w:t>
      </w:r>
      <w:r w:rsidR="006F054E">
        <w:t>.</w:t>
      </w:r>
      <w:r w:rsidR="001C6775" w:rsidRPr="00FA135E">
        <w:t xml:space="preserve"> 1</w:t>
      </w:r>
      <w:r w:rsidR="006F054E">
        <w:t xml:space="preserve">8 </w:t>
      </w:r>
      <w:r w:rsidR="00C1006F">
        <w:t>Special</w:t>
      </w:r>
      <w:r w:rsidR="006A2460">
        <w:t>ped</w:t>
      </w:r>
      <w:r w:rsidR="00C1006F">
        <w:t>agogiskt</w:t>
      </w:r>
      <w:r w:rsidR="006A2460">
        <w:t xml:space="preserve"> arbete i </w:t>
      </w:r>
      <w:r w:rsidR="00A77665">
        <w:t>förskolan</w:t>
      </w:r>
      <w:bookmarkEnd w:id="62"/>
    </w:p>
    <w:p w14:paraId="0A039942" w14:textId="77777777" w:rsidR="001C6775" w:rsidRPr="00FA135E" w:rsidRDefault="001C6775" w:rsidP="0006475C">
      <w:pPr>
        <w:spacing w:line="276" w:lineRule="auto"/>
        <w:rPr>
          <w:szCs w:val="24"/>
        </w:rPr>
      </w:pPr>
    </w:p>
    <w:p w14:paraId="471B2662" w14:textId="77777777" w:rsidR="001C6775" w:rsidRPr="00FA135E" w:rsidRDefault="001C6775" w:rsidP="0006475C">
      <w:pPr>
        <w:spacing w:line="276" w:lineRule="auto"/>
        <w:rPr>
          <w:szCs w:val="24"/>
        </w:rPr>
      </w:pPr>
    </w:p>
    <w:tbl>
      <w:tblPr>
        <w:tblStyle w:val="Tabellrutnt"/>
        <w:tblW w:w="0" w:type="auto"/>
        <w:tblLook w:val="04A0" w:firstRow="1" w:lastRow="0" w:firstColumn="1" w:lastColumn="0" w:noHBand="0" w:noVBand="1"/>
      </w:tblPr>
      <w:tblGrid>
        <w:gridCol w:w="2689"/>
        <w:gridCol w:w="6365"/>
      </w:tblGrid>
      <w:tr w:rsidR="001C6775" w:rsidRPr="002E2894" w14:paraId="2C022084" w14:textId="77777777" w:rsidTr="00D06EE8">
        <w:tc>
          <w:tcPr>
            <w:tcW w:w="2689" w:type="dxa"/>
          </w:tcPr>
          <w:p w14:paraId="779C5A49" w14:textId="2BF59104" w:rsidR="001C6775" w:rsidRPr="002E2894" w:rsidRDefault="005720BE" w:rsidP="0006475C">
            <w:pPr>
              <w:spacing w:line="276" w:lineRule="auto"/>
              <w:rPr>
                <w:rFonts w:ascii="Comic Sans MS" w:hAnsi="Comic Sans MS"/>
              </w:rPr>
            </w:pPr>
            <w:r>
              <w:rPr>
                <w:rFonts w:ascii="Comic Sans MS" w:hAnsi="Comic Sans MS"/>
              </w:rPr>
              <w:t>Föreläsningar</w:t>
            </w:r>
          </w:p>
          <w:p w14:paraId="444096CF" w14:textId="77777777" w:rsidR="001C6775" w:rsidRPr="002E2894" w:rsidRDefault="001C6775" w:rsidP="0006475C">
            <w:pPr>
              <w:spacing w:line="276" w:lineRule="auto"/>
              <w:rPr>
                <w:rFonts w:ascii="Comic Sans MS" w:hAnsi="Comic Sans MS"/>
              </w:rPr>
            </w:pPr>
          </w:p>
        </w:tc>
        <w:tc>
          <w:tcPr>
            <w:tcW w:w="6365" w:type="dxa"/>
          </w:tcPr>
          <w:p w14:paraId="7CE65970" w14:textId="172DC0DC" w:rsidR="001C6775" w:rsidRPr="002E2894" w:rsidRDefault="00973159" w:rsidP="00CF4E0B">
            <w:pPr>
              <w:spacing w:line="276" w:lineRule="auto"/>
            </w:pPr>
            <w:r>
              <w:rPr>
                <w:i/>
              </w:rPr>
              <w:t>Inga föreläsningar denna vecka!</w:t>
            </w:r>
            <w:r w:rsidR="00CF4E0B">
              <w:rPr>
                <w:i/>
              </w:rPr>
              <w:t xml:space="preserve"> Använd tiden till att skriva Rapport (RAP1) och/eller bearbeta litteratur och kartläggningsmaterial.</w:t>
            </w:r>
          </w:p>
        </w:tc>
      </w:tr>
      <w:tr w:rsidR="001C6775" w:rsidRPr="002E2894" w14:paraId="398F5BBD" w14:textId="77777777" w:rsidTr="00D06EE8">
        <w:tc>
          <w:tcPr>
            <w:tcW w:w="2689" w:type="dxa"/>
          </w:tcPr>
          <w:p w14:paraId="68A620F9" w14:textId="68972398" w:rsidR="001C6775" w:rsidRPr="002E2894" w:rsidRDefault="001C6775" w:rsidP="0006475C">
            <w:pPr>
              <w:spacing w:line="276" w:lineRule="auto"/>
              <w:rPr>
                <w:rFonts w:ascii="Comic Sans MS" w:hAnsi="Comic Sans MS"/>
              </w:rPr>
            </w:pPr>
            <w:r>
              <w:rPr>
                <w:rFonts w:ascii="Comic Sans MS" w:hAnsi="Comic Sans MS"/>
              </w:rPr>
              <w:t>S</w:t>
            </w:r>
            <w:r w:rsidRPr="002E2894">
              <w:rPr>
                <w:rFonts w:ascii="Comic Sans MS" w:hAnsi="Comic Sans MS"/>
              </w:rPr>
              <w:t>eminarium</w:t>
            </w:r>
            <w:r>
              <w:rPr>
                <w:rFonts w:ascii="Comic Sans MS" w:hAnsi="Comic Sans MS"/>
              </w:rPr>
              <w:t xml:space="preserve"> </w:t>
            </w:r>
            <w:r w:rsidR="0006475C">
              <w:rPr>
                <w:rFonts w:ascii="Comic Sans MS" w:hAnsi="Comic Sans MS"/>
              </w:rPr>
              <w:t>5</w:t>
            </w:r>
          </w:p>
        </w:tc>
        <w:tc>
          <w:tcPr>
            <w:tcW w:w="6365" w:type="dxa"/>
          </w:tcPr>
          <w:p w14:paraId="5FC726AB" w14:textId="01B30371" w:rsidR="00973159" w:rsidRDefault="00973159" w:rsidP="0006475C">
            <w:pPr>
              <w:spacing w:line="276" w:lineRule="auto"/>
              <w:rPr>
                <w:b/>
              </w:rPr>
            </w:pPr>
            <w:r w:rsidRPr="00973159">
              <w:rPr>
                <w:b/>
              </w:rPr>
              <w:t xml:space="preserve">Lärare: </w:t>
            </w:r>
            <w:r w:rsidR="002F2D1A">
              <w:rPr>
                <w:b/>
              </w:rPr>
              <w:t xml:space="preserve">Åsa </w:t>
            </w:r>
            <w:r w:rsidR="00A77665">
              <w:rPr>
                <w:b/>
              </w:rPr>
              <w:t>Järnvall</w:t>
            </w:r>
            <w:r w:rsidR="007739C0">
              <w:rPr>
                <w:b/>
              </w:rPr>
              <w:t xml:space="preserve"> </w:t>
            </w:r>
          </w:p>
          <w:p w14:paraId="4B97A838" w14:textId="77777777" w:rsidR="00C1006F" w:rsidRPr="00973159" w:rsidRDefault="00C1006F" w:rsidP="0006475C">
            <w:pPr>
              <w:spacing w:line="276" w:lineRule="auto"/>
              <w:rPr>
                <w:b/>
              </w:rPr>
            </w:pPr>
          </w:p>
          <w:p w14:paraId="31152065" w14:textId="77777777" w:rsidR="00027573" w:rsidRDefault="00C1006F" w:rsidP="005C078A">
            <w:pPr>
              <w:spacing w:line="276" w:lineRule="auto"/>
            </w:pPr>
            <w:r w:rsidRPr="00C1006F">
              <w:t xml:space="preserve">Vid seminariet bearbetas och analyseras pedagogiska kartläggningar i syfte att planera åtgärder och insatser för barn i behov av särskilt stöd. Seminariets syfte är att fördjupa de kunskaper som du tillägnade dig vid tidigare seminarium och föreläsning. Du kommer också få i </w:t>
            </w:r>
            <w:r w:rsidRPr="00C1006F">
              <w:lastRenderedPageBreak/>
              <w:t>uppgift att utifrån en kartläggning ta fram en handlingsplan för specialpedagogiska insatser. Underlag för detta arbete delas ut under seminariet.</w:t>
            </w:r>
          </w:p>
          <w:p w14:paraId="567AA16B" w14:textId="4066569A" w:rsidR="00EE77AF" w:rsidRPr="002E2894" w:rsidRDefault="00EE77AF" w:rsidP="005C078A">
            <w:pPr>
              <w:spacing w:line="276" w:lineRule="auto"/>
            </w:pPr>
          </w:p>
        </w:tc>
      </w:tr>
      <w:tr w:rsidR="001C6775" w:rsidRPr="002E2894" w14:paraId="37E97576" w14:textId="77777777" w:rsidTr="00D06EE8">
        <w:tc>
          <w:tcPr>
            <w:tcW w:w="2689" w:type="dxa"/>
          </w:tcPr>
          <w:p w14:paraId="4BBF41A5" w14:textId="4FB25138" w:rsidR="001C6775" w:rsidRPr="002E2894" w:rsidRDefault="00C338B1" w:rsidP="0006475C">
            <w:pPr>
              <w:spacing w:line="276" w:lineRule="auto"/>
              <w:rPr>
                <w:rFonts w:ascii="Comic Sans MS" w:hAnsi="Comic Sans MS"/>
              </w:rPr>
            </w:pPr>
            <w:r>
              <w:rPr>
                <w:rFonts w:ascii="Comic Sans MS" w:hAnsi="Comic Sans MS"/>
              </w:rPr>
              <w:lastRenderedPageBreak/>
              <w:t>Arbetsgrupp</w:t>
            </w:r>
          </w:p>
        </w:tc>
        <w:tc>
          <w:tcPr>
            <w:tcW w:w="6365" w:type="dxa"/>
          </w:tcPr>
          <w:p w14:paraId="6E87A031" w14:textId="455A3A7B" w:rsidR="00C1006F" w:rsidRDefault="00C1006F" w:rsidP="00BC069B">
            <w:pPr>
              <w:spacing w:line="276" w:lineRule="auto"/>
            </w:pPr>
            <w:r w:rsidRPr="00C1006F">
              <w:t xml:space="preserve">Inför seminariet träffas ni i arbetsgrupperna (valfri tid) och </w:t>
            </w:r>
            <w:r w:rsidR="00084BDD">
              <w:t>fortsätter studera</w:t>
            </w:r>
            <w:r w:rsidRPr="00C1006F">
              <w:t xml:space="preserve"> </w:t>
            </w:r>
            <w:r w:rsidR="003410F6">
              <w:t xml:space="preserve">och diskutera </w:t>
            </w:r>
            <w:r w:rsidR="00084BDD">
              <w:t xml:space="preserve">kartläggningsmaterial från förra veckan </w:t>
            </w:r>
            <w:r w:rsidR="00AC79E5">
              <w:t xml:space="preserve">och </w:t>
            </w:r>
            <w:r w:rsidR="00BC069B">
              <w:t>litteraturen nedan.</w:t>
            </w:r>
          </w:p>
          <w:p w14:paraId="505715BB" w14:textId="35EA09D2" w:rsidR="003F4C63" w:rsidRPr="00FA135E" w:rsidRDefault="003F4C63" w:rsidP="00BC069B">
            <w:pPr>
              <w:spacing w:line="276" w:lineRule="auto"/>
            </w:pPr>
          </w:p>
        </w:tc>
      </w:tr>
      <w:tr w:rsidR="001C6775" w:rsidRPr="002E2894" w14:paraId="538620D9" w14:textId="77777777" w:rsidTr="00D06EE8">
        <w:tc>
          <w:tcPr>
            <w:tcW w:w="2689" w:type="dxa"/>
          </w:tcPr>
          <w:p w14:paraId="124BF122" w14:textId="55C70908" w:rsidR="001C6775" w:rsidRPr="002E2894" w:rsidRDefault="00C338B1" w:rsidP="0006475C">
            <w:pPr>
              <w:spacing w:line="276" w:lineRule="auto"/>
              <w:rPr>
                <w:rFonts w:ascii="Comic Sans MS" w:hAnsi="Comic Sans MS"/>
              </w:rPr>
            </w:pPr>
            <w:r w:rsidRPr="002E2894">
              <w:rPr>
                <w:rFonts w:ascii="Comic Sans MS" w:hAnsi="Comic Sans MS"/>
              </w:rPr>
              <w:t>Litteratur</w:t>
            </w:r>
          </w:p>
        </w:tc>
        <w:tc>
          <w:tcPr>
            <w:tcW w:w="6365" w:type="dxa"/>
          </w:tcPr>
          <w:p w14:paraId="560A7D3E" w14:textId="56E5DEE9" w:rsidR="00F32D55" w:rsidRDefault="00F32D55" w:rsidP="00C338B1">
            <w:pPr>
              <w:spacing w:line="276" w:lineRule="auto"/>
            </w:pPr>
            <w:r w:rsidRPr="00F32D55">
              <w:t>Du förbereder dig genom att läsa följande:</w:t>
            </w:r>
          </w:p>
          <w:p w14:paraId="4BA58190" w14:textId="77777777" w:rsidR="00F32D55" w:rsidRDefault="00F32D55" w:rsidP="00C338B1">
            <w:pPr>
              <w:spacing w:line="276" w:lineRule="auto"/>
            </w:pPr>
          </w:p>
          <w:p w14:paraId="1E5A747D" w14:textId="6CE67ED3" w:rsidR="00BC069B" w:rsidRPr="00084BDD" w:rsidRDefault="00BC069B" w:rsidP="00BC069B">
            <w:pPr>
              <w:spacing w:line="276" w:lineRule="auto"/>
            </w:pPr>
            <w:r w:rsidRPr="00084BDD">
              <w:t xml:space="preserve">Lundqvist, J. (2018). </w:t>
            </w:r>
            <w:r w:rsidRPr="00084BDD">
              <w:rPr>
                <w:i/>
              </w:rPr>
              <w:t>Tidiga insatser och barns utbildningsvägar – inkludering och specialpedagogik</w:t>
            </w:r>
            <w:r w:rsidRPr="00084BDD">
              <w:t>. Stockholm: Kultur och natur</w:t>
            </w:r>
            <w:r w:rsidRPr="00537977">
              <w:t xml:space="preserve"> </w:t>
            </w:r>
            <w:r>
              <w:t xml:space="preserve">(kap. </w:t>
            </w:r>
            <w:r w:rsidRPr="00BC069B">
              <w:rPr>
                <w:b/>
              </w:rPr>
              <w:t xml:space="preserve"> 5, 7 </w:t>
            </w:r>
            <w:r w:rsidRPr="00BC069B">
              <w:t>och</w:t>
            </w:r>
            <w:r w:rsidRPr="00BC069B">
              <w:rPr>
                <w:b/>
              </w:rPr>
              <w:t xml:space="preserve"> 8</w:t>
            </w:r>
            <w:r>
              <w:rPr>
                <w:b/>
              </w:rPr>
              <w:t>)</w:t>
            </w:r>
            <w:r w:rsidRPr="00084BDD">
              <w:t xml:space="preserve"> </w:t>
            </w:r>
          </w:p>
          <w:p w14:paraId="44F9FDE3" w14:textId="77777777" w:rsidR="00BC069B" w:rsidRDefault="00BC069B" w:rsidP="00C338B1">
            <w:pPr>
              <w:spacing w:line="276" w:lineRule="auto"/>
            </w:pPr>
          </w:p>
          <w:p w14:paraId="34D93F11" w14:textId="22EEFA03" w:rsidR="008A1960" w:rsidRDefault="00537977" w:rsidP="00C338B1">
            <w:pPr>
              <w:spacing w:line="276" w:lineRule="auto"/>
            </w:pPr>
            <w:r w:rsidRPr="00537977">
              <w:t xml:space="preserve">Sandberg. A. (red.) (2013). </w:t>
            </w:r>
            <w:r w:rsidRPr="00F32D55">
              <w:rPr>
                <w:i/>
              </w:rPr>
              <w:t>Med sikte på förskolan: barn i behov av stöd.</w:t>
            </w:r>
            <w:r w:rsidRPr="00537977">
              <w:t xml:space="preserve"> 2. uppl. Lund: Studentlitteratur.</w:t>
            </w:r>
            <w:r>
              <w:t xml:space="preserve"> </w:t>
            </w:r>
            <w:r w:rsidR="003D03F9">
              <w:t>(kap.</w:t>
            </w:r>
            <w:r w:rsidR="006A2460" w:rsidRPr="003D03F9">
              <w:t xml:space="preserve"> </w:t>
            </w:r>
            <w:r w:rsidR="006A2460" w:rsidRPr="00691615">
              <w:rPr>
                <w:b/>
              </w:rPr>
              <w:t>2, 3, 10</w:t>
            </w:r>
            <w:r w:rsidRPr="003D03F9">
              <w:t xml:space="preserve">) </w:t>
            </w:r>
          </w:p>
          <w:p w14:paraId="7F7895B5" w14:textId="052D78F1" w:rsidR="008A1960" w:rsidRDefault="008A1960" w:rsidP="00C338B1">
            <w:pPr>
              <w:spacing w:line="276" w:lineRule="auto"/>
            </w:pPr>
          </w:p>
          <w:p w14:paraId="2097E30B" w14:textId="06AD040D" w:rsidR="00A40A5D" w:rsidRDefault="003D03F9" w:rsidP="00C338B1">
            <w:pPr>
              <w:spacing w:line="276" w:lineRule="auto"/>
            </w:pPr>
            <w:r w:rsidRPr="003D03F9">
              <w:t xml:space="preserve">Skolinspektionen. (2017). </w:t>
            </w:r>
            <w:r w:rsidRPr="00F32D55">
              <w:rPr>
                <w:i/>
              </w:rPr>
              <w:t>Förskolans arbete med barn i behov av särskilt stöd.</w:t>
            </w:r>
            <w:r w:rsidRPr="003D03F9">
              <w:t xml:space="preserve"> Stockholm: Skolinspektionen</w:t>
            </w:r>
          </w:p>
          <w:p w14:paraId="066E60D9" w14:textId="72A2E4EA" w:rsidR="001C6775" w:rsidRPr="002E2894" w:rsidRDefault="001C6775" w:rsidP="003D03F9">
            <w:pPr>
              <w:spacing w:line="276" w:lineRule="auto"/>
              <w:rPr>
                <w:b/>
              </w:rPr>
            </w:pPr>
          </w:p>
        </w:tc>
      </w:tr>
      <w:tr w:rsidR="00C338B1" w:rsidRPr="002E2894" w14:paraId="5D7BABE0" w14:textId="77777777" w:rsidTr="00D06EE8">
        <w:tc>
          <w:tcPr>
            <w:tcW w:w="2689" w:type="dxa"/>
          </w:tcPr>
          <w:p w14:paraId="5F1E3490" w14:textId="77777777" w:rsidR="00C338B1" w:rsidRPr="002E2894" w:rsidRDefault="00C338B1" w:rsidP="0006475C">
            <w:pPr>
              <w:spacing w:line="276" w:lineRule="auto"/>
              <w:rPr>
                <w:rFonts w:ascii="Comic Sans MS" w:hAnsi="Comic Sans MS"/>
              </w:rPr>
            </w:pPr>
          </w:p>
        </w:tc>
        <w:tc>
          <w:tcPr>
            <w:tcW w:w="6365" w:type="dxa"/>
          </w:tcPr>
          <w:p w14:paraId="04D4BBE8" w14:textId="6DE7ED00" w:rsidR="00C338B1" w:rsidRDefault="0066749C" w:rsidP="00063142">
            <w:pPr>
              <w:spacing w:line="276" w:lineRule="auto"/>
              <w:rPr>
                <w:b/>
              </w:rPr>
            </w:pPr>
            <w:r w:rsidRPr="002E2894">
              <w:rPr>
                <w:b/>
              </w:rPr>
              <w:t xml:space="preserve">Inlämning av </w:t>
            </w:r>
            <w:r w:rsidR="00674D1C" w:rsidRPr="00CF4E0B">
              <w:rPr>
                <w:b/>
              </w:rPr>
              <w:t>rapport</w:t>
            </w:r>
            <w:r w:rsidRPr="002E2894">
              <w:rPr>
                <w:b/>
              </w:rPr>
              <w:t xml:space="preserve"> </w:t>
            </w:r>
            <w:r w:rsidR="00CF4E0B">
              <w:rPr>
                <w:b/>
              </w:rPr>
              <w:t xml:space="preserve">(RAP1) </w:t>
            </w:r>
            <w:r w:rsidR="00093619">
              <w:rPr>
                <w:b/>
              </w:rPr>
              <w:t>fredag</w:t>
            </w:r>
            <w:r w:rsidR="00063142" w:rsidRPr="00063142">
              <w:rPr>
                <w:b/>
              </w:rPr>
              <w:t xml:space="preserve"> v. 18</w:t>
            </w:r>
          </w:p>
          <w:p w14:paraId="24D3694E" w14:textId="21CE180D" w:rsidR="0001581E" w:rsidRDefault="0001581E" w:rsidP="00063142">
            <w:pPr>
              <w:spacing w:line="276" w:lineRule="auto"/>
            </w:pPr>
          </w:p>
        </w:tc>
      </w:tr>
    </w:tbl>
    <w:p w14:paraId="20C1524A" w14:textId="77777777" w:rsidR="005779F8" w:rsidRPr="002E2894" w:rsidRDefault="005779F8" w:rsidP="0006475C">
      <w:pPr>
        <w:pStyle w:val="Rubrik1"/>
        <w:spacing w:line="276" w:lineRule="auto"/>
      </w:pPr>
    </w:p>
    <w:p w14:paraId="0397B96A" w14:textId="77777777" w:rsidR="00027573" w:rsidRPr="00AE2C71" w:rsidRDefault="00027573" w:rsidP="00AE2C71">
      <w:bookmarkStart w:id="63" w:name="_Toc346272383"/>
      <w:bookmarkStart w:id="64" w:name="_Toc326145887"/>
      <w:bookmarkStart w:id="65" w:name="_Toc333213621"/>
      <w:bookmarkStart w:id="66" w:name="_Toc333213929"/>
      <w:bookmarkStart w:id="67" w:name="_Toc333214103"/>
      <w:bookmarkStart w:id="68" w:name="_Toc333214258"/>
      <w:bookmarkStart w:id="69" w:name="_Toc333388753"/>
      <w:bookmarkStart w:id="70" w:name="_Toc333388778"/>
      <w:bookmarkStart w:id="71" w:name="_Toc333389009"/>
      <w:bookmarkStart w:id="72" w:name="_Toc333389097"/>
      <w:bookmarkStart w:id="73" w:name="_Toc333389270"/>
      <w:bookmarkStart w:id="74" w:name="_Toc333389387"/>
      <w:bookmarkStart w:id="75" w:name="_Toc333390096"/>
      <w:bookmarkStart w:id="76" w:name="_Toc333390264"/>
      <w:bookmarkStart w:id="77" w:name="_Toc333390291"/>
    </w:p>
    <w:p w14:paraId="4FC4EAE1" w14:textId="2844093B" w:rsidR="001C6775" w:rsidRDefault="00E54F85" w:rsidP="00773CBA">
      <w:pPr>
        <w:pStyle w:val="Rubrik1"/>
      </w:pPr>
      <w:bookmarkStart w:id="78" w:name="_Toc2148207"/>
      <w:bookmarkStart w:id="79" w:name="_Toc333213628"/>
      <w:bookmarkStart w:id="80" w:name="_Toc333213936"/>
      <w:bookmarkStart w:id="81" w:name="_Toc333214108"/>
      <w:bookmarkStart w:id="82" w:name="_Toc333214263"/>
      <w:bookmarkStart w:id="83" w:name="_Toc333388758"/>
      <w:bookmarkStart w:id="84" w:name="_Toc333388783"/>
      <w:bookmarkStart w:id="85" w:name="_Toc333389014"/>
      <w:bookmarkStart w:id="86" w:name="_Toc333389102"/>
      <w:bookmarkStart w:id="87" w:name="_Toc333389275"/>
      <w:bookmarkStart w:id="88" w:name="_Toc333389392"/>
      <w:bookmarkStart w:id="89" w:name="_Toc333390100"/>
      <w:bookmarkStart w:id="90" w:name="_Toc333390268"/>
      <w:bookmarkStart w:id="91" w:name="_Toc333390295"/>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E54F85">
        <w:t>Examinationsuppgift</w:t>
      </w:r>
      <w:r w:rsidR="00EC72AA">
        <w:t xml:space="preserve"> -</w:t>
      </w:r>
      <w:r w:rsidRPr="00E54F85">
        <w:t xml:space="preserve"> </w:t>
      </w:r>
      <w:r w:rsidR="00674D1C">
        <w:t>Rapport</w:t>
      </w:r>
      <w:r w:rsidR="00EC72AA">
        <w:t xml:space="preserve"> </w:t>
      </w:r>
      <w:r w:rsidR="00084BDD">
        <w:t xml:space="preserve">(RAP1) </w:t>
      </w:r>
      <w:r w:rsidR="00EC72AA">
        <w:t xml:space="preserve">5,5 </w:t>
      </w:r>
      <w:proofErr w:type="spellStart"/>
      <w:r w:rsidR="00EC72AA">
        <w:t>hp</w:t>
      </w:r>
      <w:bookmarkEnd w:id="78"/>
      <w:proofErr w:type="spellEnd"/>
    </w:p>
    <w:p w14:paraId="463B14D7" w14:textId="77777777" w:rsidR="00773CBA" w:rsidRDefault="00773CBA" w:rsidP="00EC72AA"/>
    <w:p w14:paraId="65BEE38B" w14:textId="7F0BD274" w:rsidR="00EC72AA" w:rsidRPr="00EC72AA" w:rsidRDefault="002B1796" w:rsidP="00EC72AA">
      <w:proofErr w:type="spellStart"/>
      <w:r>
        <w:t>Provkod</w:t>
      </w:r>
      <w:proofErr w:type="spellEnd"/>
      <w:r>
        <w:t>: RAP1</w:t>
      </w:r>
    </w:p>
    <w:p w14:paraId="3779F6E3" w14:textId="33055CA7" w:rsidR="00042CF7" w:rsidRPr="00A63816" w:rsidRDefault="00A63816" w:rsidP="00C96AF0">
      <w:r w:rsidRPr="00A63816">
        <w:t>Betyg</w:t>
      </w:r>
      <w:r>
        <w:t>:</w:t>
      </w:r>
      <w:r w:rsidRPr="00A63816">
        <w:t xml:space="preserve"> U-V</w:t>
      </w:r>
    </w:p>
    <w:p w14:paraId="400DD3FB" w14:textId="20FFB2A4" w:rsidR="000635B5" w:rsidRPr="00CE1DCE" w:rsidRDefault="000635B5" w:rsidP="00C96AF0">
      <w:pPr>
        <w:rPr>
          <w:bCs/>
        </w:rPr>
      </w:pPr>
      <w:r w:rsidRPr="00CE1DCE">
        <w:rPr>
          <w:bCs/>
        </w:rPr>
        <w:t xml:space="preserve">I denna </w:t>
      </w:r>
      <w:r w:rsidR="00674D1C" w:rsidRPr="00CF4E0B">
        <w:rPr>
          <w:bCs/>
        </w:rPr>
        <w:t>rapport</w:t>
      </w:r>
      <w:r w:rsidRPr="00CF4E0B">
        <w:rPr>
          <w:bCs/>
        </w:rPr>
        <w:t xml:space="preserve"> </w:t>
      </w:r>
      <w:r w:rsidRPr="00CE1DCE">
        <w:rPr>
          <w:bCs/>
        </w:rPr>
        <w:t>ska du f</w:t>
      </w:r>
      <w:r w:rsidR="001C6775" w:rsidRPr="00CE1DCE">
        <w:rPr>
          <w:bCs/>
        </w:rPr>
        <w:t xml:space="preserve">ördjupa dina kunskaper i </w:t>
      </w:r>
      <w:r w:rsidRPr="00CE1DCE">
        <w:rPr>
          <w:bCs/>
        </w:rPr>
        <w:t xml:space="preserve">ett </w:t>
      </w:r>
      <w:r w:rsidR="001C6775" w:rsidRPr="00CE1DCE">
        <w:rPr>
          <w:bCs/>
        </w:rPr>
        <w:t xml:space="preserve">valfritt problemområde som är relevant för kursens mål. </w:t>
      </w:r>
      <w:r w:rsidRPr="00CE1DCE">
        <w:rPr>
          <w:bCs/>
        </w:rPr>
        <w:t>Arbetet ska innehålla följande delar</w:t>
      </w:r>
      <w:r w:rsidR="00D27142">
        <w:rPr>
          <w:bCs/>
        </w:rPr>
        <w:t>/rubriker</w:t>
      </w:r>
      <w:r w:rsidRPr="00CE1DCE">
        <w:rPr>
          <w:bCs/>
        </w:rPr>
        <w:t>:</w:t>
      </w:r>
    </w:p>
    <w:p w14:paraId="01FA0A0C" w14:textId="2AF07993" w:rsidR="00E96E56" w:rsidRPr="00A936D0" w:rsidRDefault="00A936D0" w:rsidP="00F765B5">
      <w:pPr>
        <w:pStyle w:val="Rubrik5"/>
        <w:numPr>
          <w:ilvl w:val="0"/>
          <w:numId w:val="26"/>
        </w:numPr>
      </w:pPr>
      <w:r w:rsidRPr="00A936D0">
        <w:t>I</w:t>
      </w:r>
      <w:r w:rsidR="00E96E56" w:rsidRPr="00A936D0">
        <w:t>nledning</w:t>
      </w:r>
      <w:r w:rsidRPr="00A936D0">
        <w:t xml:space="preserve"> </w:t>
      </w:r>
      <w:r w:rsidR="00E96E56" w:rsidRPr="00A936D0">
        <w:t xml:space="preserve"> </w:t>
      </w:r>
    </w:p>
    <w:p w14:paraId="4798D28D" w14:textId="1E795DE5" w:rsidR="003C3BBF" w:rsidRDefault="00D27142" w:rsidP="003B3993">
      <w:pPr>
        <w:rPr>
          <w:rStyle w:val="Rubrik5Char"/>
        </w:rPr>
      </w:pPr>
      <w:r w:rsidRPr="00D27142">
        <w:t xml:space="preserve">I en kort inledning </w:t>
      </w:r>
      <w:r w:rsidR="008320F1">
        <w:t xml:space="preserve">(förslagsvis </w:t>
      </w:r>
      <w:r w:rsidR="00CF4E0B">
        <w:t xml:space="preserve">ca </w:t>
      </w:r>
      <w:r w:rsidR="008320F1">
        <w:t xml:space="preserve">en halv A4) </w:t>
      </w:r>
      <w:r w:rsidRPr="00D27142">
        <w:t xml:space="preserve">ska du dels väcka läsarens intresse, dels beskriva varför du har valt detta ämne och varför det är angeläget att fördjupa sig i. Använd gärna </w:t>
      </w:r>
      <w:r w:rsidR="0096653E">
        <w:t>förskolans läroplan</w:t>
      </w:r>
      <w:r w:rsidRPr="00D27142">
        <w:t xml:space="preserve"> för att motivera dina val</w:t>
      </w:r>
      <w:r>
        <w:rPr>
          <w:rStyle w:val="Rubrik5Char"/>
        </w:rPr>
        <w:t>.</w:t>
      </w:r>
      <w:r w:rsidR="008320F1">
        <w:rPr>
          <w:rStyle w:val="Rubrik5Char"/>
        </w:rPr>
        <w:t xml:space="preserve"> </w:t>
      </w:r>
    </w:p>
    <w:p w14:paraId="131947C1" w14:textId="77777777" w:rsidR="00D27142" w:rsidRDefault="00D27142" w:rsidP="003B3993">
      <w:pPr>
        <w:rPr>
          <w:rStyle w:val="Rubrik5Char"/>
        </w:rPr>
      </w:pPr>
    </w:p>
    <w:p w14:paraId="27391C44" w14:textId="2D514BE2" w:rsidR="003C3BBF" w:rsidRPr="00F765B5" w:rsidRDefault="000635B5" w:rsidP="00F765B5">
      <w:pPr>
        <w:pStyle w:val="Liststycke"/>
        <w:numPr>
          <w:ilvl w:val="0"/>
          <w:numId w:val="26"/>
        </w:numPr>
        <w:rPr>
          <w:bCs/>
        </w:rPr>
      </w:pPr>
      <w:r w:rsidRPr="003B3993">
        <w:rPr>
          <w:rStyle w:val="Rubrik5Char"/>
        </w:rPr>
        <w:t>Syfte och frågeställningar</w:t>
      </w:r>
    </w:p>
    <w:p w14:paraId="2C0354AC" w14:textId="273492C4" w:rsidR="00D27142" w:rsidRDefault="001C6775" w:rsidP="003B3993">
      <w:pPr>
        <w:rPr>
          <w:bCs/>
        </w:rPr>
      </w:pPr>
      <w:r w:rsidRPr="003B3993">
        <w:rPr>
          <w:bCs/>
        </w:rPr>
        <w:t xml:space="preserve">Formulera ett </w:t>
      </w:r>
      <w:r w:rsidR="00B82CFE">
        <w:rPr>
          <w:bCs/>
        </w:rPr>
        <w:t xml:space="preserve">kort </w:t>
      </w:r>
      <w:r w:rsidRPr="003B3993">
        <w:rPr>
          <w:bCs/>
        </w:rPr>
        <w:t xml:space="preserve">syfte med en eller flera </w:t>
      </w:r>
      <w:r w:rsidR="003B3993" w:rsidRPr="003B3993">
        <w:rPr>
          <w:bCs/>
        </w:rPr>
        <w:t>frågeställningar</w:t>
      </w:r>
      <w:r w:rsidRPr="003B3993">
        <w:rPr>
          <w:bCs/>
        </w:rPr>
        <w:t xml:space="preserve"> utifrån punkterna</w:t>
      </w:r>
      <w:r w:rsidR="00F30B5C" w:rsidRPr="003B3993">
        <w:rPr>
          <w:bCs/>
        </w:rPr>
        <w:t xml:space="preserve"> (kursmål)</w:t>
      </w:r>
      <w:r w:rsidRPr="003B3993">
        <w:rPr>
          <w:bCs/>
        </w:rPr>
        <w:t xml:space="preserve"> nedan. </w:t>
      </w:r>
    </w:p>
    <w:p w14:paraId="6592283F" w14:textId="79193470" w:rsidR="00D27142" w:rsidRDefault="00D27142" w:rsidP="00F765B5">
      <w:pPr>
        <w:pStyle w:val="Rubrik5"/>
        <w:numPr>
          <w:ilvl w:val="0"/>
          <w:numId w:val="26"/>
        </w:numPr>
      </w:pPr>
      <w:r>
        <w:t>Analys och diskussion</w:t>
      </w:r>
    </w:p>
    <w:p w14:paraId="542CE3F5" w14:textId="170261F5" w:rsidR="000635B5" w:rsidRDefault="00D27142" w:rsidP="003B3993">
      <w:pPr>
        <w:rPr>
          <w:bCs/>
        </w:rPr>
      </w:pPr>
      <w:r>
        <w:rPr>
          <w:bCs/>
        </w:rPr>
        <w:t xml:space="preserve">I den här delen ska du besvara dina frågeställningar genom att </w:t>
      </w:r>
      <w:r w:rsidRPr="00D27142">
        <w:rPr>
          <w:bCs/>
        </w:rPr>
        <w:t xml:space="preserve">du på ett vetenskapligt sätt </w:t>
      </w:r>
      <w:r>
        <w:rPr>
          <w:bCs/>
        </w:rPr>
        <w:t>väljer</w:t>
      </w:r>
      <w:r w:rsidR="0096653E">
        <w:rPr>
          <w:bCs/>
        </w:rPr>
        <w:t xml:space="preserve"> ut och redogör</w:t>
      </w:r>
      <w:r w:rsidRPr="00D27142">
        <w:rPr>
          <w:bCs/>
        </w:rPr>
        <w:t xml:space="preserve"> för </w:t>
      </w:r>
      <w:r>
        <w:rPr>
          <w:bCs/>
        </w:rPr>
        <w:t>specialpedagogi</w:t>
      </w:r>
      <w:r w:rsidR="00BC1011">
        <w:rPr>
          <w:bCs/>
        </w:rPr>
        <w:t>s</w:t>
      </w:r>
      <w:r>
        <w:rPr>
          <w:bCs/>
        </w:rPr>
        <w:t xml:space="preserve">k </w:t>
      </w:r>
      <w:r w:rsidRPr="00D27142">
        <w:rPr>
          <w:bCs/>
        </w:rPr>
        <w:t>forskning som tas upp i den obligatoriska litteraturen</w:t>
      </w:r>
      <w:r>
        <w:rPr>
          <w:bCs/>
        </w:rPr>
        <w:t xml:space="preserve"> och med relevans för ditt valda område. </w:t>
      </w:r>
      <w:r w:rsidR="00F765B5">
        <w:rPr>
          <w:bCs/>
        </w:rPr>
        <w:t xml:space="preserve">Tänk på att dina egna resonemang ska vara välunderbyggda med litteraturen. </w:t>
      </w:r>
      <w:r w:rsidR="00F765B5" w:rsidRPr="005C078A">
        <w:rPr>
          <w:bCs/>
          <w:u w:val="single"/>
        </w:rPr>
        <w:t>Du ska referera till minst en ve</w:t>
      </w:r>
      <w:r w:rsidR="008320F1" w:rsidRPr="005C078A">
        <w:rPr>
          <w:bCs/>
          <w:u w:val="single"/>
        </w:rPr>
        <w:t>tenskaplig artikel</w:t>
      </w:r>
      <w:r w:rsidR="008320F1">
        <w:rPr>
          <w:bCs/>
        </w:rPr>
        <w:t xml:space="preserve"> i denna del som relaterar till ditt valda område. </w:t>
      </w:r>
    </w:p>
    <w:p w14:paraId="0A0B91F4" w14:textId="77777777" w:rsidR="00F765B5" w:rsidRDefault="00F765B5" w:rsidP="003B3993">
      <w:pPr>
        <w:rPr>
          <w:bCs/>
        </w:rPr>
      </w:pPr>
    </w:p>
    <w:p w14:paraId="78EAEC18" w14:textId="6992C737" w:rsidR="00F765B5" w:rsidRPr="003B3993" w:rsidRDefault="00F765B5" w:rsidP="003B3993">
      <w:pPr>
        <w:rPr>
          <w:bCs/>
        </w:rPr>
      </w:pPr>
      <w:r>
        <w:rPr>
          <w:bCs/>
        </w:rPr>
        <w:lastRenderedPageBreak/>
        <w:t xml:space="preserve">Det är även möjligt att ha </w:t>
      </w:r>
      <w:r w:rsidR="00B21909" w:rsidRPr="00F765B5">
        <w:rPr>
          <w:bCs/>
          <w:i/>
        </w:rPr>
        <w:t>Analys</w:t>
      </w:r>
      <w:r w:rsidR="00B21909">
        <w:rPr>
          <w:bCs/>
        </w:rPr>
        <w:t xml:space="preserve"> </w:t>
      </w:r>
      <w:r>
        <w:rPr>
          <w:bCs/>
        </w:rPr>
        <w:t xml:space="preserve">och </w:t>
      </w:r>
      <w:r w:rsidR="00B21909" w:rsidRPr="00F765B5">
        <w:rPr>
          <w:bCs/>
          <w:i/>
        </w:rPr>
        <w:t>Diskussion</w:t>
      </w:r>
      <w:r w:rsidR="00B21909">
        <w:rPr>
          <w:bCs/>
        </w:rPr>
        <w:t xml:space="preserve"> </w:t>
      </w:r>
      <w:r>
        <w:rPr>
          <w:bCs/>
        </w:rPr>
        <w:t xml:space="preserve">som </w:t>
      </w:r>
      <w:r w:rsidR="0096653E">
        <w:rPr>
          <w:bCs/>
        </w:rPr>
        <w:t>två olika rubriker där du i det senare</w:t>
      </w:r>
      <w:r>
        <w:rPr>
          <w:bCs/>
        </w:rPr>
        <w:t xml:space="preserve"> fördjupar din analys av litteraturen och egna resonemang med stöd i lit</w:t>
      </w:r>
      <w:r w:rsidR="00B21909">
        <w:rPr>
          <w:bCs/>
        </w:rPr>
        <w:t>teraturen. Båda dela</w:t>
      </w:r>
      <w:r>
        <w:rPr>
          <w:bCs/>
        </w:rPr>
        <w:t>rna ska i så fall innehålla referenser.</w:t>
      </w:r>
    </w:p>
    <w:p w14:paraId="0EBFC911" w14:textId="596C0034" w:rsidR="000635B5" w:rsidRPr="003B3993" w:rsidRDefault="002A4B91" w:rsidP="00F765B5">
      <w:pPr>
        <w:pStyle w:val="Rubrik5"/>
        <w:numPr>
          <w:ilvl w:val="0"/>
          <w:numId w:val="26"/>
        </w:numPr>
      </w:pPr>
      <w:r w:rsidRPr="003B3993">
        <w:t>Referenslista</w:t>
      </w:r>
      <w:r w:rsidR="000635B5" w:rsidRPr="003B3993">
        <w:t xml:space="preserve"> </w:t>
      </w:r>
    </w:p>
    <w:p w14:paraId="025D2ED2" w14:textId="77777777" w:rsidR="007D5FE3" w:rsidRDefault="007D5FE3" w:rsidP="000635B5">
      <w:pPr>
        <w:rPr>
          <w:bCs/>
        </w:rPr>
      </w:pPr>
      <w:r>
        <w:rPr>
          <w:bCs/>
        </w:rPr>
        <w:t>Enligt APA-systemet.</w:t>
      </w:r>
    </w:p>
    <w:p w14:paraId="67CA9453" w14:textId="77777777" w:rsidR="007D5FE3" w:rsidRDefault="007D5FE3" w:rsidP="000635B5">
      <w:pPr>
        <w:rPr>
          <w:bCs/>
        </w:rPr>
      </w:pPr>
    </w:p>
    <w:p w14:paraId="50739214" w14:textId="5F97ADAA" w:rsidR="001C6775" w:rsidRPr="00CE1DCE" w:rsidRDefault="008320F1" w:rsidP="000635B5">
      <w:pPr>
        <w:rPr>
          <w:bCs/>
          <w:color w:val="FF0000"/>
        </w:rPr>
      </w:pPr>
      <w:r>
        <w:rPr>
          <w:bCs/>
        </w:rPr>
        <w:t xml:space="preserve">Kursmål som examineras och kring vilka du ska </w:t>
      </w:r>
      <w:r w:rsidR="00F30B5C" w:rsidRPr="000635B5">
        <w:rPr>
          <w:bCs/>
        </w:rPr>
        <w:t>fördjupa din</w:t>
      </w:r>
      <w:r w:rsidR="001C6775" w:rsidRPr="000635B5">
        <w:rPr>
          <w:bCs/>
        </w:rPr>
        <w:t xml:space="preserve"> analys </w:t>
      </w:r>
      <w:r>
        <w:rPr>
          <w:bCs/>
        </w:rPr>
        <w:t>är</w:t>
      </w:r>
      <w:r w:rsidR="001C6775" w:rsidRPr="000635B5">
        <w:rPr>
          <w:bCs/>
        </w:rPr>
        <w:t>:</w:t>
      </w:r>
    </w:p>
    <w:p w14:paraId="7CB7E905" w14:textId="77777777" w:rsidR="001C6775" w:rsidRDefault="001C6775" w:rsidP="00C96AF0"/>
    <w:p w14:paraId="6587833C" w14:textId="77777777" w:rsidR="0051741B" w:rsidRPr="0051741B" w:rsidRDefault="001C6775" w:rsidP="0051741B">
      <w:pPr>
        <w:pStyle w:val="Liststycke"/>
        <w:numPr>
          <w:ilvl w:val="0"/>
          <w:numId w:val="34"/>
        </w:numPr>
        <w:rPr>
          <w:bCs/>
        </w:rPr>
      </w:pPr>
      <w:r>
        <w:t>redogör</w:t>
      </w:r>
      <w:r w:rsidRPr="002D503E">
        <w:t xml:space="preserve"> för, diskutera</w:t>
      </w:r>
      <w:r>
        <w:t>r</w:t>
      </w:r>
      <w:r w:rsidRPr="002D503E">
        <w:t xml:space="preserve"> och problematiser</w:t>
      </w:r>
      <w:r>
        <w:t>ar</w:t>
      </w:r>
      <w:r w:rsidRPr="002D503E">
        <w:t xml:space="preserve"> centra</w:t>
      </w:r>
      <w:r w:rsidR="0051741B">
        <w:t>la specialpedagogiska begrepp</w:t>
      </w:r>
    </w:p>
    <w:p w14:paraId="5A8E36CF" w14:textId="77777777" w:rsidR="0051741B" w:rsidRPr="0051741B" w:rsidRDefault="001C6775" w:rsidP="0051741B">
      <w:pPr>
        <w:pStyle w:val="Liststycke"/>
        <w:numPr>
          <w:ilvl w:val="0"/>
          <w:numId w:val="34"/>
        </w:numPr>
        <w:rPr>
          <w:bCs/>
        </w:rPr>
      </w:pPr>
      <w:r w:rsidRPr="002D503E">
        <w:t>kritiskt granska</w:t>
      </w:r>
      <w:r>
        <w:t>r</w:t>
      </w:r>
      <w:r w:rsidRPr="002D503E">
        <w:t xml:space="preserve"> möjligheter och hinder för barns utveckling o</w:t>
      </w:r>
      <w:r w:rsidR="0051741B">
        <w:t>ch lärande i förskola</w:t>
      </w:r>
    </w:p>
    <w:p w14:paraId="4D158868" w14:textId="77777777" w:rsidR="0051741B" w:rsidRPr="0051741B" w:rsidRDefault="001C6775" w:rsidP="0051741B">
      <w:pPr>
        <w:pStyle w:val="Liststycke"/>
        <w:numPr>
          <w:ilvl w:val="0"/>
          <w:numId w:val="34"/>
        </w:numPr>
        <w:rPr>
          <w:bCs/>
        </w:rPr>
      </w:pPr>
      <w:r>
        <w:t>redogör</w:t>
      </w:r>
      <w:r w:rsidRPr="002D503E">
        <w:t xml:space="preserve"> för olika möjligheter att stödja barns utvec</w:t>
      </w:r>
      <w:r w:rsidR="0051741B">
        <w:t>kling och lärande i förskola</w:t>
      </w:r>
    </w:p>
    <w:p w14:paraId="36736A44" w14:textId="33CCA653" w:rsidR="001C6775" w:rsidRPr="0051741B" w:rsidRDefault="001C6775" w:rsidP="0051741B">
      <w:pPr>
        <w:pStyle w:val="Liststycke"/>
        <w:numPr>
          <w:ilvl w:val="0"/>
          <w:numId w:val="34"/>
        </w:numPr>
        <w:rPr>
          <w:bCs/>
        </w:rPr>
      </w:pPr>
      <w:r w:rsidRPr="002D503E">
        <w:t>analysera</w:t>
      </w:r>
      <w:r>
        <w:t>r</w:t>
      </w:r>
      <w:r w:rsidRPr="002D503E">
        <w:t xml:space="preserve"> specialpedagogiskt arbete på organisations-, grupp- och individnivå utifrån barns olika livsvillkor</w:t>
      </w:r>
    </w:p>
    <w:p w14:paraId="04C07984" w14:textId="77777777" w:rsidR="001C6775" w:rsidRDefault="001C6775" w:rsidP="00C96AF0"/>
    <w:p w14:paraId="4D411B2F" w14:textId="5174B830" w:rsidR="00AE7F63" w:rsidRDefault="00674D1C" w:rsidP="00C96AF0">
      <w:r>
        <w:t>Rapport</w:t>
      </w:r>
      <w:r w:rsidR="001C6775" w:rsidRPr="00710A46">
        <w:t xml:space="preserve"> skrivs på dator </w:t>
      </w:r>
      <w:r w:rsidR="001C6775">
        <w:t>med teckenstorlek 12</w:t>
      </w:r>
      <w:r w:rsidR="001C6775" w:rsidRPr="00710A46">
        <w:t xml:space="preserve"> </w:t>
      </w:r>
      <w:r w:rsidR="001C6775">
        <w:t>Times new roman och 1,5 r</w:t>
      </w:r>
      <w:r w:rsidR="00F37149">
        <w:t xml:space="preserve">adavstånd och </w:t>
      </w:r>
      <w:r w:rsidR="000F1634">
        <w:t>d</w:t>
      </w:r>
      <w:r w:rsidR="00EC72AA">
        <w:t>u ska skriva mellan 6 och 8</w:t>
      </w:r>
      <w:r w:rsidR="00F37149">
        <w:t xml:space="preserve"> </w:t>
      </w:r>
      <w:r w:rsidR="008320F1">
        <w:t>sidor (exklusive</w:t>
      </w:r>
      <w:r w:rsidR="001C6775">
        <w:t xml:space="preserve"> </w:t>
      </w:r>
      <w:r w:rsidR="00A63816">
        <w:t>eventuell</w:t>
      </w:r>
      <w:r w:rsidR="00BC1011">
        <w:t>t</w:t>
      </w:r>
      <w:r w:rsidR="00A63816">
        <w:t xml:space="preserve"> </w:t>
      </w:r>
      <w:r w:rsidR="001C6775">
        <w:t>försättsblad och referenslista). Referenserna ska följa vedertaget referenssystem APA (tänk på hur författare till antologier ska refereras i texten och</w:t>
      </w:r>
      <w:r w:rsidR="001C6775" w:rsidRPr="00B55CAE">
        <w:t xml:space="preserve"> </w:t>
      </w:r>
      <w:r w:rsidR="001C6775">
        <w:t>hur även antologikapitel skriv</w:t>
      </w:r>
      <w:r w:rsidR="00CC25C5">
        <w:t xml:space="preserve">s ut i referenslistan).  Du </w:t>
      </w:r>
      <w:r w:rsidR="001C6775">
        <w:t xml:space="preserve">får även använda </w:t>
      </w:r>
      <w:r w:rsidR="001C6775" w:rsidRPr="00710A46">
        <w:t>förelä</w:t>
      </w:r>
      <w:r w:rsidR="001C6775">
        <w:t>sningarna</w:t>
      </w:r>
      <w:r w:rsidR="001C6775" w:rsidRPr="00710A46">
        <w:t>.</w:t>
      </w:r>
      <w:bookmarkEnd w:id="79"/>
      <w:bookmarkEnd w:id="80"/>
      <w:bookmarkEnd w:id="81"/>
      <w:bookmarkEnd w:id="82"/>
      <w:bookmarkEnd w:id="83"/>
      <w:bookmarkEnd w:id="84"/>
      <w:bookmarkEnd w:id="85"/>
      <w:bookmarkEnd w:id="86"/>
      <w:bookmarkEnd w:id="87"/>
      <w:bookmarkEnd w:id="88"/>
      <w:bookmarkEnd w:id="89"/>
      <w:bookmarkEnd w:id="90"/>
      <w:bookmarkEnd w:id="91"/>
      <w:r w:rsidR="001C6775">
        <w:t xml:space="preserve"> </w:t>
      </w:r>
    </w:p>
    <w:p w14:paraId="46DB40D0" w14:textId="77777777" w:rsidR="00AE7F63" w:rsidRDefault="00AE7F63" w:rsidP="00C96AF0"/>
    <w:p w14:paraId="78B36582" w14:textId="6B60734C" w:rsidR="00B4042B" w:rsidRPr="00CE1DCE" w:rsidRDefault="002A4B91" w:rsidP="00C96AF0">
      <w:r w:rsidRPr="009C379B">
        <w:rPr>
          <w:u w:val="single"/>
        </w:rPr>
        <w:t>Använd så många referenser som krävs för att djupgående diskutera, belysa och problematisera det valda</w:t>
      </w:r>
      <w:r w:rsidR="00F37149" w:rsidRPr="009C379B">
        <w:rPr>
          <w:u w:val="single"/>
        </w:rPr>
        <w:t xml:space="preserve"> området utifrån kursens mål</w:t>
      </w:r>
      <w:r w:rsidR="00F37149" w:rsidRPr="009C379B">
        <w:t xml:space="preserve">. </w:t>
      </w:r>
      <w:r w:rsidR="00AE7F63">
        <w:t xml:space="preserve">Det finns även möjlighet att välja annan litteratur som du finner relevant utifrån ditt problemområde. </w:t>
      </w:r>
      <w:r w:rsidR="00F37149" w:rsidRPr="00042CF7">
        <w:rPr>
          <w:u w:val="single"/>
        </w:rPr>
        <w:t xml:space="preserve">En egenvald vetenskaplig artikel </w:t>
      </w:r>
      <w:r w:rsidR="00C3670B" w:rsidRPr="00042CF7">
        <w:rPr>
          <w:u w:val="single"/>
        </w:rPr>
        <w:t>ska ingå i di</w:t>
      </w:r>
      <w:r w:rsidR="00BC1011">
        <w:rPr>
          <w:u w:val="single"/>
        </w:rPr>
        <w:t>n</w:t>
      </w:r>
      <w:r w:rsidR="00C3670B" w:rsidRPr="00042CF7">
        <w:rPr>
          <w:u w:val="single"/>
        </w:rPr>
        <w:t xml:space="preserve"> </w:t>
      </w:r>
      <w:r w:rsidR="00674D1C">
        <w:rPr>
          <w:u w:val="single"/>
        </w:rPr>
        <w:t>rapport</w:t>
      </w:r>
      <w:r w:rsidR="00C3670B" w:rsidRPr="00042CF7">
        <w:rPr>
          <w:u w:val="single"/>
        </w:rPr>
        <w:t>.</w:t>
      </w:r>
      <w:r w:rsidR="00C3670B">
        <w:t xml:space="preserve"> Istället för att själv leta efter en artikel kan du om du vill använda dig av </w:t>
      </w:r>
      <w:r w:rsidR="000D5F62">
        <w:t>en artikel från r</w:t>
      </w:r>
      <w:r w:rsidR="00F37149">
        <w:t>eferenslista</w:t>
      </w:r>
      <w:r w:rsidR="00042CF7">
        <w:t>n</w:t>
      </w:r>
      <w:r w:rsidR="008320F1">
        <w:t xml:space="preserve">, alltså litteratur som står under </w:t>
      </w:r>
      <w:r w:rsidR="000D5F62">
        <w:t xml:space="preserve">Referenslitteratur (om du hittar någon som är relevant för ditt valda område). </w:t>
      </w:r>
    </w:p>
    <w:p w14:paraId="563610B5" w14:textId="77777777" w:rsidR="00B4042B" w:rsidRDefault="00B4042B" w:rsidP="00C96AF0"/>
    <w:p w14:paraId="67026304" w14:textId="73D18489" w:rsidR="001C6775" w:rsidRDefault="00B4042B" w:rsidP="00C96AF0">
      <w:r w:rsidRPr="00462DC3">
        <w:t xml:space="preserve">Texten lämnas in </w:t>
      </w:r>
      <w:r w:rsidR="0099332D">
        <w:t xml:space="preserve">på </w:t>
      </w:r>
      <w:proofErr w:type="spellStart"/>
      <w:r w:rsidR="0099332D">
        <w:t>Lisam</w:t>
      </w:r>
      <w:proofErr w:type="spellEnd"/>
      <w:r w:rsidR="0099332D">
        <w:t xml:space="preserve"> senast </w:t>
      </w:r>
      <w:r w:rsidR="0099332D" w:rsidRPr="0099332D">
        <w:rPr>
          <w:b/>
        </w:rPr>
        <w:t>fre</w:t>
      </w:r>
      <w:r w:rsidR="00462DC3" w:rsidRPr="006C5C3E">
        <w:rPr>
          <w:b/>
        </w:rPr>
        <w:t xml:space="preserve">dagen den </w:t>
      </w:r>
      <w:r w:rsidR="00BC1011">
        <w:rPr>
          <w:b/>
        </w:rPr>
        <w:t>3</w:t>
      </w:r>
      <w:r w:rsidR="00095E6C">
        <w:rPr>
          <w:b/>
        </w:rPr>
        <w:t>:e</w:t>
      </w:r>
      <w:r w:rsidR="0099332D" w:rsidRPr="0099332D">
        <w:rPr>
          <w:b/>
        </w:rPr>
        <w:t xml:space="preserve"> maj</w:t>
      </w:r>
      <w:r w:rsidRPr="0099332D">
        <w:rPr>
          <w:b/>
        </w:rPr>
        <w:t xml:space="preserve"> </w:t>
      </w:r>
      <w:r w:rsidRPr="006C5C3E">
        <w:rPr>
          <w:b/>
        </w:rPr>
        <w:t xml:space="preserve">under </w:t>
      </w:r>
      <w:r w:rsidRPr="006C5C3E">
        <w:rPr>
          <w:b/>
          <w:i/>
        </w:rPr>
        <w:t>Inlämningar</w:t>
      </w:r>
      <w:r w:rsidRPr="00462DC3">
        <w:t xml:space="preserve">. </w:t>
      </w:r>
      <w:r w:rsidR="00A535E5">
        <w:t xml:space="preserve">Vi kommer att tillämpa anonym inlämning. </w:t>
      </w:r>
    </w:p>
    <w:p w14:paraId="4BE9B9F0" w14:textId="77777777" w:rsidR="00F37149" w:rsidRDefault="00F37149" w:rsidP="00C96AF0"/>
    <w:p w14:paraId="608EFFE1" w14:textId="06150717" w:rsidR="00F37149" w:rsidRDefault="00674D1C" w:rsidP="00C96AF0">
      <w:pPr>
        <w:rPr>
          <w:i/>
        </w:rPr>
      </w:pPr>
      <w:r>
        <w:rPr>
          <w:i/>
        </w:rPr>
        <w:t>Obs. Kursansvarig skickar din</w:t>
      </w:r>
      <w:r w:rsidR="00F37149">
        <w:rPr>
          <w:i/>
        </w:rPr>
        <w:t xml:space="preserve"> </w:t>
      </w:r>
      <w:r>
        <w:rPr>
          <w:i/>
        </w:rPr>
        <w:t>rapport</w:t>
      </w:r>
      <w:r w:rsidR="00F37149">
        <w:rPr>
          <w:i/>
        </w:rPr>
        <w:t xml:space="preserve"> till U</w:t>
      </w:r>
      <w:r w:rsidR="00042CF7">
        <w:rPr>
          <w:i/>
        </w:rPr>
        <w:t>rkund!</w:t>
      </w:r>
      <w:r w:rsidR="00A535E5">
        <w:rPr>
          <w:i/>
        </w:rPr>
        <w:t xml:space="preserve"> </w:t>
      </w:r>
    </w:p>
    <w:p w14:paraId="34116B33" w14:textId="174784E1" w:rsidR="00674D1C" w:rsidRDefault="00674D1C" w:rsidP="00C96AF0"/>
    <w:p w14:paraId="09F31DD5" w14:textId="77777777" w:rsidR="00674D1C" w:rsidRDefault="00674D1C" w:rsidP="00674D1C">
      <w:r>
        <w:t>Bedömning av tentamen: Inlämnad text bedöms med något av betygen Underkänd,</w:t>
      </w:r>
    </w:p>
    <w:p w14:paraId="4ECC1AE4" w14:textId="77777777" w:rsidR="00674D1C" w:rsidRDefault="00674D1C" w:rsidP="00674D1C">
      <w:r>
        <w:t>Godkänd eller Väl Godkänd. Det är kursmålen som examineras och nedanstående kriterier ska ses i relation till dem. Bedömningen utgår från följande kriterier:</w:t>
      </w:r>
    </w:p>
    <w:p w14:paraId="0730849C" w14:textId="77777777" w:rsidR="00674D1C" w:rsidRDefault="00674D1C" w:rsidP="00674D1C"/>
    <w:p w14:paraId="6B5BF7BC" w14:textId="6C5913D6" w:rsidR="00674D1C" w:rsidRDefault="00674D1C" w:rsidP="0051741B">
      <w:pPr>
        <w:pStyle w:val="Liststycke"/>
        <w:numPr>
          <w:ilvl w:val="0"/>
          <w:numId w:val="35"/>
        </w:numPr>
      </w:pPr>
      <w:r>
        <w:t>redovisad kunskap om det kursinnehåll som efterfrågas</w:t>
      </w:r>
    </w:p>
    <w:p w14:paraId="423BE7CD" w14:textId="444BD448" w:rsidR="00674D1C" w:rsidRDefault="00674D1C" w:rsidP="0051741B">
      <w:pPr>
        <w:pStyle w:val="Liststycke"/>
        <w:numPr>
          <w:ilvl w:val="0"/>
          <w:numId w:val="35"/>
        </w:numPr>
      </w:pPr>
      <w:r>
        <w:t>tydlighet och rimlighet i användandet av begrepp och teorier i analysen</w:t>
      </w:r>
    </w:p>
    <w:p w14:paraId="0F386ABC" w14:textId="65EFB3A5" w:rsidR="00674D1C" w:rsidRDefault="00674D1C" w:rsidP="0051741B">
      <w:pPr>
        <w:pStyle w:val="Liststycke"/>
        <w:numPr>
          <w:ilvl w:val="0"/>
          <w:numId w:val="35"/>
        </w:numPr>
      </w:pPr>
      <w:r>
        <w:t xml:space="preserve">självständighet, </w:t>
      </w:r>
      <w:proofErr w:type="spellStart"/>
      <w:r>
        <w:t>reflexivitet</w:t>
      </w:r>
      <w:proofErr w:type="spellEnd"/>
      <w:r>
        <w:t xml:space="preserve"> och kritiskt tänkande</w:t>
      </w:r>
    </w:p>
    <w:p w14:paraId="026357D0" w14:textId="0CAB12B3" w:rsidR="00674D1C" w:rsidRDefault="00674D1C" w:rsidP="0051741B">
      <w:pPr>
        <w:pStyle w:val="Liststycke"/>
        <w:numPr>
          <w:ilvl w:val="0"/>
          <w:numId w:val="35"/>
        </w:numPr>
      </w:pPr>
      <w:r>
        <w:t>helhetsintryck och balans mellan teori, exempel/empiri och analys</w:t>
      </w:r>
    </w:p>
    <w:p w14:paraId="382C6BCD" w14:textId="32962C81" w:rsidR="00674D1C" w:rsidRDefault="00674D1C" w:rsidP="0051741B">
      <w:pPr>
        <w:pStyle w:val="Liststycke"/>
        <w:numPr>
          <w:ilvl w:val="0"/>
          <w:numId w:val="35"/>
        </w:numPr>
      </w:pPr>
      <w:r>
        <w:t xml:space="preserve">skriftlig framställan </w:t>
      </w:r>
    </w:p>
    <w:p w14:paraId="1B307BE2" w14:textId="77777777" w:rsidR="00674D1C" w:rsidRDefault="00674D1C" w:rsidP="00674D1C"/>
    <w:p w14:paraId="2E0D4081" w14:textId="77777777" w:rsidR="00674D1C" w:rsidRDefault="00674D1C" w:rsidP="00674D1C">
      <w:r>
        <w:t xml:space="preserve">Bedömningsmallen som används i samband med bedömning och återkoppling av uppgiften bifogas i denna studiehandledning (se bilaga 1).  </w:t>
      </w:r>
    </w:p>
    <w:p w14:paraId="4D705F91" w14:textId="77777777" w:rsidR="00674D1C" w:rsidRDefault="00674D1C" w:rsidP="00674D1C"/>
    <w:p w14:paraId="6B0F1B2F" w14:textId="687BFA55" w:rsidR="00674D1C" w:rsidRDefault="00674D1C" w:rsidP="00674D1C">
      <w:r>
        <w:t xml:space="preserve">För betyget </w:t>
      </w:r>
      <w:r w:rsidRPr="00674D1C">
        <w:rPr>
          <w:b/>
        </w:rPr>
        <w:t>godkänd (G)</w:t>
      </w:r>
      <w:r>
        <w:t xml:space="preserve"> krävs att rapport använder och refererar till kurslitteraturen på ett relevant sätt och att den efterfrågade kunskapen problematiseras och att olika perspektiv diskuteras i förhållande till frågeställningen. Rapport ska vara välskriven, </w:t>
      </w:r>
      <w:proofErr w:type="spellStart"/>
      <w:r>
        <w:t>välrefererad</w:t>
      </w:r>
      <w:proofErr w:type="spellEnd"/>
      <w:r>
        <w:t xml:space="preserve"> och logiskt formulerad. Referensgivning ska vara korrekt. Svaren ska visa att du bearbetat och </w:t>
      </w:r>
      <w:r>
        <w:lastRenderedPageBreak/>
        <w:t>förstått det du läst. Språk ska vara korrekt och texten ska ha en tydlig struktur. Referenslista krävs.</w:t>
      </w:r>
    </w:p>
    <w:p w14:paraId="3D92CE4A" w14:textId="77777777" w:rsidR="00674D1C" w:rsidRDefault="00674D1C" w:rsidP="00674D1C"/>
    <w:p w14:paraId="4400BC3B" w14:textId="5B13794D" w:rsidR="00674D1C" w:rsidRDefault="00674D1C" w:rsidP="00674D1C">
      <w:r>
        <w:t xml:space="preserve">För betyget </w:t>
      </w:r>
      <w:r w:rsidRPr="00674D1C">
        <w:rPr>
          <w:b/>
        </w:rPr>
        <w:t>väl godkänd (VG)</w:t>
      </w:r>
      <w:r>
        <w:t xml:space="preserve"> på rapport krävs utöver kraven för godkänt att tentamen visar förmågan att föra självständiga resonemang där olika perspektiv granskas kritiskt och relateras till varandra i en fördjupad analys. </w:t>
      </w:r>
    </w:p>
    <w:p w14:paraId="6B420AFB" w14:textId="77777777" w:rsidR="00674D1C" w:rsidRDefault="00674D1C" w:rsidP="00674D1C">
      <w:r>
        <w:t xml:space="preserve">  </w:t>
      </w:r>
    </w:p>
    <w:p w14:paraId="5FAC406F" w14:textId="77777777" w:rsidR="00674D1C" w:rsidRPr="0051741B" w:rsidRDefault="00674D1C" w:rsidP="00674D1C">
      <w:pPr>
        <w:rPr>
          <w:b/>
        </w:rPr>
      </w:pPr>
      <w:r w:rsidRPr="0051741B">
        <w:rPr>
          <w:b/>
        </w:rPr>
        <w:t>Återkoppling</w:t>
      </w:r>
    </w:p>
    <w:p w14:paraId="2DC161EA" w14:textId="22C62FEA" w:rsidR="00674D1C" w:rsidRDefault="00674D1C" w:rsidP="00674D1C">
      <w:r>
        <w:t>Respons i form av besked om uppgiften är godkänd, väl godkänd eller underkänd fås av ansvarig lärare via LISAM inom 12 arbetsdagar.</w:t>
      </w:r>
    </w:p>
    <w:p w14:paraId="2828D8C2" w14:textId="42105F85" w:rsidR="004F2E23" w:rsidRDefault="004F2E23" w:rsidP="00674D1C"/>
    <w:p w14:paraId="092D5161" w14:textId="77777777" w:rsidR="004F2E23" w:rsidRDefault="004F2E23" w:rsidP="00674D1C"/>
    <w:p w14:paraId="26E2C122" w14:textId="51A8A51C" w:rsidR="007E7C96" w:rsidRPr="002E2894" w:rsidRDefault="001C6775" w:rsidP="00F30B5C">
      <w:pPr>
        <w:pStyle w:val="Rubrik1"/>
      </w:pPr>
      <w:bookmarkStart w:id="92" w:name="_Toc2148208"/>
      <w:r>
        <w:t>Examination</w:t>
      </w:r>
      <w:r w:rsidR="000D5F62">
        <w:t>er</w:t>
      </w:r>
      <w:r w:rsidR="00084BDD">
        <w:t xml:space="preserve"> i </w:t>
      </w:r>
      <w:r>
        <w:t>970G21</w:t>
      </w:r>
      <w:bookmarkEnd w:id="92"/>
    </w:p>
    <w:p w14:paraId="2CC27A4E" w14:textId="77777777" w:rsidR="00C96AF0" w:rsidRPr="002E2894" w:rsidRDefault="00C96AF0" w:rsidP="00C96AF0">
      <w:pPr>
        <w:pStyle w:val="Rubrik1"/>
      </w:pPr>
    </w:p>
    <w:p w14:paraId="6C90C7B7" w14:textId="707F591B" w:rsidR="007F5CD0" w:rsidRPr="00A936D0" w:rsidRDefault="00C94CF5" w:rsidP="00A936D0">
      <w:pPr>
        <w:pStyle w:val="Rubrik2"/>
      </w:pPr>
      <w:bookmarkStart w:id="93" w:name="_Toc2148209"/>
      <w:r w:rsidRPr="00A936D0">
        <w:t xml:space="preserve">1) </w:t>
      </w:r>
      <w:r w:rsidR="00674D1C" w:rsidRPr="00A936D0">
        <w:t>Seminarieserien</w:t>
      </w:r>
      <w:r w:rsidRPr="00A936D0">
        <w:t xml:space="preserve">, </w:t>
      </w:r>
      <w:r w:rsidR="001C6775" w:rsidRPr="00A936D0">
        <w:t>2</w:t>
      </w:r>
      <w:r w:rsidR="007F5CD0" w:rsidRPr="00A936D0">
        <w:t>Hp</w:t>
      </w:r>
      <w:bookmarkEnd w:id="93"/>
    </w:p>
    <w:p w14:paraId="1E15F220" w14:textId="6CC06FB5" w:rsidR="007F5CD0" w:rsidRPr="004C743A" w:rsidRDefault="001C6775" w:rsidP="00C96AF0">
      <w:proofErr w:type="spellStart"/>
      <w:r w:rsidRPr="004C743A">
        <w:t>Provkod</w:t>
      </w:r>
      <w:proofErr w:type="spellEnd"/>
      <w:r w:rsidRPr="004C743A">
        <w:t xml:space="preserve"> </w:t>
      </w:r>
      <w:r w:rsidR="00674D1C" w:rsidRPr="004C743A">
        <w:t>SEM</w:t>
      </w:r>
      <w:r w:rsidR="00A63816" w:rsidRPr="004C743A">
        <w:t>1</w:t>
      </w:r>
      <w:r w:rsidR="007F5CD0" w:rsidRPr="004C743A">
        <w:t xml:space="preserve">, </w:t>
      </w:r>
    </w:p>
    <w:p w14:paraId="12DE85A7" w14:textId="4BD74175" w:rsidR="007F5CD0" w:rsidRDefault="007F5CD0" w:rsidP="00C96AF0">
      <w:r w:rsidRPr="00F30B5C">
        <w:t xml:space="preserve">Betyg: U-G </w:t>
      </w:r>
    </w:p>
    <w:p w14:paraId="1BF6FE85" w14:textId="000B21FF" w:rsidR="00F35480" w:rsidRDefault="00F35480" w:rsidP="00C96AF0">
      <w:r>
        <w:t>Kursmål som examineras:</w:t>
      </w:r>
    </w:p>
    <w:p w14:paraId="047F2561" w14:textId="1E72DC5E" w:rsidR="00F35480" w:rsidRDefault="00F35480" w:rsidP="00F35480">
      <w:pPr>
        <w:pStyle w:val="Liststycke"/>
        <w:numPr>
          <w:ilvl w:val="0"/>
          <w:numId w:val="29"/>
        </w:numPr>
      </w:pPr>
      <w:r>
        <w:t xml:space="preserve">redogöra för styrdokument med avseende på specialpedagogisk verksamhet samt internationella överenskommelser avseende barns rättigheter </w:t>
      </w:r>
    </w:p>
    <w:p w14:paraId="4623E829" w14:textId="63EAACAD" w:rsidR="00F35480" w:rsidRDefault="00F35480" w:rsidP="00F35480">
      <w:pPr>
        <w:pStyle w:val="Liststycke"/>
        <w:numPr>
          <w:ilvl w:val="0"/>
          <w:numId w:val="29"/>
        </w:numPr>
      </w:pPr>
      <w:r>
        <w:t>analysera och diskutera olika teoretiska specialpedagogiska perspektiv och dess historiska rötter</w:t>
      </w:r>
    </w:p>
    <w:p w14:paraId="022C2409" w14:textId="77777777" w:rsidR="00042CF7" w:rsidRPr="00F30B5C" w:rsidRDefault="00042CF7" w:rsidP="00C96AF0"/>
    <w:p w14:paraId="39E6F68C" w14:textId="5CC9DFAB" w:rsidR="007F5CD0" w:rsidRPr="002E2894" w:rsidRDefault="007F5CD0" w:rsidP="00C96AF0">
      <w:r w:rsidRPr="00042CF7">
        <w:rPr>
          <w:b/>
        </w:rPr>
        <w:t>Lärare:</w:t>
      </w:r>
      <w:r w:rsidRPr="002E2894">
        <w:rPr>
          <w:b/>
        </w:rPr>
        <w:t xml:space="preserve"> </w:t>
      </w:r>
      <w:r w:rsidR="000D5F62">
        <w:t xml:space="preserve">Annika Mindedal, Karin Bevemyr, </w:t>
      </w:r>
      <w:r w:rsidR="001B158A">
        <w:t>Alma</w:t>
      </w:r>
      <w:r w:rsidR="00095E6C">
        <w:t xml:space="preserve"> Memisevic</w:t>
      </w:r>
      <w:r w:rsidR="000D5F62">
        <w:t xml:space="preserve"> </w:t>
      </w:r>
      <w:r w:rsidR="007F1813">
        <w:t xml:space="preserve">och </w:t>
      </w:r>
      <w:r w:rsidR="00095E6C">
        <w:t xml:space="preserve">Åsa Järnvall. </w:t>
      </w:r>
    </w:p>
    <w:p w14:paraId="170AAAA9" w14:textId="77777777" w:rsidR="00223D91" w:rsidRPr="002E2894" w:rsidRDefault="00223D91" w:rsidP="00C96AF0">
      <w:pPr>
        <w:rPr>
          <w:b/>
        </w:rPr>
      </w:pPr>
    </w:p>
    <w:p w14:paraId="579D1722" w14:textId="58F3CE5F" w:rsidR="005F3E8E" w:rsidRPr="002E2894" w:rsidRDefault="005F3E8E" w:rsidP="00C96AF0">
      <w:pPr>
        <w:rPr>
          <w:b/>
        </w:rPr>
      </w:pPr>
      <w:r w:rsidRPr="002E2894">
        <w:rPr>
          <w:b/>
        </w:rPr>
        <w:t>Kriterier för bedömning Godkänd:</w:t>
      </w:r>
    </w:p>
    <w:p w14:paraId="01FFF873" w14:textId="5F7E72B3" w:rsidR="005F3E8E" w:rsidRPr="002E2894" w:rsidRDefault="00E403FA" w:rsidP="00C96AF0">
      <w:r>
        <w:t>Deltar i de fem</w:t>
      </w:r>
      <w:r w:rsidR="00F30B5C">
        <w:t xml:space="preserve"> seminarierna</w:t>
      </w:r>
      <w:r w:rsidR="00C94CF5" w:rsidRPr="002E2894">
        <w:t xml:space="preserve">s förberedelse och genomförande. </w:t>
      </w:r>
      <w:r w:rsidR="00F30B5C">
        <w:t>Aktivt deltagande i diskussionerna</w:t>
      </w:r>
    </w:p>
    <w:p w14:paraId="1BE73889" w14:textId="77777777" w:rsidR="00223D91" w:rsidRPr="002E2894" w:rsidRDefault="00223D91" w:rsidP="00C96AF0"/>
    <w:p w14:paraId="3F8BD515" w14:textId="77777777" w:rsidR="005F3E8E" w:rsidRPr="002E2894" w:rsidRDefault="005F3E8E" w:rsidP="00C96AF0">
      <w:pPr>
        <w:rPr>
          <w:b/>
        </w:rPr>
      </w:pPr>
      <w:r w:rsidRPr="002E2894">
        <w:rPr>
          <w:b/>
        </w:rPr>
        <w:t>Kriterier för bedömning Underkänd</w:t>
      </w:r>
    </w:p>
    <w:p w14:paraId="18C379C3" w14:textId="18795C2C" w:rsidR="007F5CD0" w:rsidRPr="002E2894" w:rsidRDefault="001B158A" w:rsidP="00C96AF0">
      <w:r>
        <w:t xml:space="preserve">Inte deltagit i förberedelser och </w:t>
      </w:r>
      <w:r w:rsidR="003851F2">
        <w:t>seminarier</w:t>
      </w:r>
      <w:r w:rsidR="005F3E8E" w:rsidRPr="002E2894">
        <w:t>.</w:t>
      </w:r>
    </w:p>
    <w:p w14:paraId="1496A62E" w14:textId="77777777" w:rsidR="008752AC" w:rsidRPr="002E2894" w:rsidRDefault="008752AC" w:rsidP="00C96AF0"/>
    <w:p w14:paraId="12470CC5" w14:textId="68401C7C" w:rsidR="004B1E93" w:rsidRPr="00A936D0" w:rsidRDefault="001B158A" w:rsidP="00A936D0">
      <w:pPr>
        <w:pStyle w:val="Rubrik2"/>
      </w:pPr>
      <w:bookmarkStart w:id="94" w:name="_Toc2148210"/>
      <w:r w:rsidRPr="00A936D0">
        <w:t>2</w:t>
      </w:r>
      <w:r w:rsidRPr="00674D1C">
        <w:rPr>
          <w:color w:val="548DD4" w:themeColor="text2" w:themeTint="99"/>
        </w:rPr>
        <w:t xml:space="preserve">) </w:t>
      </w:r>
      <w:r w:rsidR="00674D1C" w:rsidRPr="00674D1C">
        <w:rPr>
          <w:color w:val="548DD4" w:themeColor="text2" w:themeTint="99"/>
        </w:rPr>
        <w:t>Rapport</w:t>
      </w:r>
      <w:r w:rsidRPr="00674D1C">
        <w:rPr>
          <w:color w:val="548DD4" w:themeColor="text2" w:themeTint="99"/>
        </w:rPr>
        <w:t xml:space="preserve">, </w:t>
      </w:r>
      <w:r w:rsidRPr="00A936D0">
        <w:t>5</w:t>
      </w:r>
      <w:r w:rsidR="004B1E93" w:rsidRPr="00A936D0">
        <w:t xml:space="preserve">,5 </w:t>
      </w:r>
      <w:proofErr w:type="spellStart"/>
      <w:r w:rsidR="004B1E93" w:rsidRPr="00A936D0">
        <w:t>H</w:t>
      </w:r>
      <w:r w:rsidR="00674D1C">
        <w:t>p</w:t>
      </w:r>
      <w:bookmarkEnd w:id="94"/>
      <w:proofErr w:type="spellEnd"/>
    </w:p>
    <w:p w14:paraId="65E3C0C6" w14:textId="378E5A89" w:rsidR="004B1E93" w:rsidRPr="004C743A" w:rsidRDefault="001B158A" w:rsidP="00C96AF0">
      <w:pPr>
        <w:rPr>
          <w:color w:val="FF0000"/>
        </w:rPr>
      </w:pPr>
      <w:proofErr w:type="spellStart"/>
      <w:r w:rsidRPr="004C743A">
        <w:t>Provkod</w:t>
      </w:r>
      <w:proofErr w:type="spellEnd"/>
      <w:r w:rsidR="00F21503" w:rsidRPr="004C743A">
        <w:t>:</w:t>
      </w:r>
      <w:r w:rsidRPr="004C743A">
        <w:t xml:space="preserve"> </w:t>
      </w:r>
      <w:r w:rsidR="00674D1C" w:rsidRPr="004C743A">
        <w:t>RAP1</w:t>
      </w:r>
      <w:r w:rsidR="004B1E93" w:rsidRPr="004C743A">
        <w:t xml:space="preserve"> </w:t>
      </w:r>
    </w:p>
    <w:p w14:paraId="6D676683" w14:textId="1D01B901" w:rsidR="004B1E93" w:rsidRDefault="00674D1C" w:rsidP="00C96AF0">
      <w:r>
        <w:t xml:space="preserve">Betyg: </w:t>
      </w:r>
      <w:r w:rsidR="004B1E93" w:rsidRPr="00F30B5C">
        <w:t>U-V</w:t>
      </w:r>
    </w:p>
    <w:p w14:paraId="7B983D59" w14:textId="77777777" w:rsidR="00F35480" w:rsidRDefault="00F35480" w:rsidP="00C96AF0"/>
    <w:p w14:paraId="487E5AE1" w14:textId="7D6E7834" w:rsidR="00F35480" w:rsidRDefault="00F35480" w:rsidP="00C96AF0">
      <w:r>
        <w:t>Kursmål som examineras:</w:t>
      </w:r>
    </w:p>
    <w:p w14:paraId="121B349F" w14:textId="3C3A801B" w:rsidR="00F35480" w:rsidRDefault="00F35480" w:rsidP="00674D1C">
      <w:pPr>
        <w:pStyle w:val="Liststycke"/>
        <w:numPr>
          <w:ilvl w:val="0"/>
          <w:numId w:val="33"/>
        </w:numPr>
      </w:pPr>
      <w:r>
        <w:t xml:space="preserve">redogör för, diskuterar och problematiserar centrala specialpedagogiska begrepp </w:t>
      </w:r>
    </w:p>
    <w:p w14:paraId="7F3B9460" w14:textId="4DABE740" w:rsidR="00F35480" w:rsidRDefault="00F35480" w:rsidP="00674D1C">
      <w:pPr>
        <w:pStyle w:val="Liststycke"/>
        <w:numPr>
          <w:ilvl w:val="0"/>
          <w:numId w:val="33"/>
        </w:numPr>
      </w:pPr>
      <w:r>
        <w:t>kritiskt granskar möjligheter och hinder för barns utveckling och lärande i förskola</w:t>
      </w:r>
    </w:p>
    <w:p w14:paraId="37793568" w14:textId="7019AB88" w:rsidR="00F35480" w:rsidRDefault="00F35480" w:rsidP="00674D1C">
      <w:pPr>
        <w:pStyle w:val="Liststycke"/>
        <w:numPr>
          <w:ilvl w:val="0"/>
          <w:numId w:val="33"/>
        </w:numPr>
      </w:pPr>
      <w:r>
        <w:t>redogör för olika möjligheter att stödja barns utveckling och lärande i förskola</w:t>
      </w:r>
    </w:p>
    <w:p w14:paraId="120655FC" w14:textId="63FF3D51" w:rsidR="00F35480" w:rsidRDefault="00F35480" w:rsidP="00674D1C">
      <w:pPr>
        <w:pStyle w:val="Liststycke"/>
        <w:numPr>
          <w:ilvl w:val="0"/>
          <w:numId w:val="33"/>
        </w:numPr>
      </w:pPr>
      <w:r>
        <w:t>analyserar specialpedagogiskt arbete på organisations-, grupp- och individnivå utifrån barns olika livsvillkor</w:t>
      </w:r>
    </w:p>
    <w:p w14:paraId="417D42E1" w14:textId="77777777" w:rsidR="00F35480" w:rsidRPr="00F30B5C" w:rsidRDefault="00F35480" w:rsidP="00F35480"/>
    <w:p w14:paraId="32D48FB9" w14:textId="7B845B1A" w:rsidR="004B1E93" w:rsidRPr="000D5F62" w:rsidRDefault="004B1E93" w:rsidP="000D5F62">
      <w:r w:rsidRPr="00F30B5C">
        <w:t xml:space="preserve">Lärare: </w:t>
      </w:r>
      <w:r w:rsidR="000D5F62" w:rsidRPr="000D5F62">
        <w:t>Annika Mindedal, Karin Bevemyr, Alma Memisevic och Åsa Järnvall.</w:t>
      </w:r>
    </w:p>
    <w:p w14:paraId="0CBE7519" w14:textId="77777777" w:rsidR="00F30B5C" w:rsidRPr="001B559C" w:rsidRDefault="00F30B5C" w:rsidP="00BD7CF1">
      <w:pPr>
        <w:pStyle w:val="Rubrik3"/>
        <w:rPr>
          <w:lang w:eastAsia="en-US"/>
        </w:rPr>
      </w:pPr>
      <w:bookmarkStart w:id="95" w:name="_Toc2148211"/>
      <w:r w:rsidRPr="001B559C">
        <w:rPr>
          <w:lang w:eastAsia="en-US"/>
        </w:rPr>
        <w:lastRenderedPageBreak/>
        <w:t>Bedömningskriterier för kursbetyg</w:t>
      </w:r>
      <w:bookmarkEnd w:id="95"/>
    </w:p>
    <w:p w14:paraId="019F08FE" w14:textId="3C29C995" w:rsidR="00F30B5C" w:rsidRPr="001B559C" w:rsidRDefault="00F30B5C" w:rsidP="00F30B5C">
      <w:pPr>
        <w:suppressAutoHyphens/>
        <w:rPr>
          <w:szCs w:val="24"/>
          <w:lang w:eastAsia="ar-SA"/>
        </w:rPr>
      </w:pPr>
      <w:r w:rsidRPr="001B559C">
        <w:rPr>
          <w:szCs w:val="24"/>
          <w:lang w:eastAsia="ar-SA"/>
        </w:rPr>
        <w:t xml:space="preserve">För att bli </w:t>
      </w:r>
      <w:r w:rsidRPr="001B559C">
        <w:rPr>
          <w:b/>
          <w:szCs w:val="24"/>
          <w:lang w:eastAsia="ar-SA"/>
        </w:rPr>
        <w:t>Godkänd</w:t>
      </w:r>
      <w:r w:rsidRPr="001B559C">
        <w:rPr>
          <w:i/>
          <w:szCs w:val="24"/>
          <w:lang w:eastAsia="ar-SA"/>
        </w:rPr>
        <w:t xml:space="preserve"> </w:t>
      </w:r>
      <w:r w:rsidRPr="001B559C">
        <w:rPr>
          <w:szCs w:val="24"/>
          <w:lang w:eastAsia="ar-SA"/>
        </w:rPr>
        <w:t xml:space="preserve">på kursen krävs </w:t>
      </w:r>
      <w:r>
        <w:rPr>
          <w:szCs w:val="24"/>
          <w:lang w:eastAsia="ar-SA"/>
        </w:rPr>
        <w:t xml:space="preserve">förberedelse och </w:t>
      </w:r>
      <w:r w:rsidRPr="001B559C">
        <w:rPr>
          <w:szCs w:val="24"/>
          <w:lang w:eastAsia="ar-SA"/>
        </w:rPr>
        <w:t>deltagande vi</w:t>
      </w:r>
      <w:r w:rsidR="00F21503">
        <w:rPr>
          <w:szCs w:val="24"/>
          <w:lang w:eastAsia="ar-SA"/>
        </w:rPr>
        <w:t>d de fem</w:t>
      </w:r>
      <w:r>
        <w:rPr>
          <w:szCs w:val="24"/>
          <w:lang w:eastAsia="ar-SA"/>
        </w:rPr>
        <w:t xml:space="preserve"> seminarierna och </w:t>
      </w:r>
      <w:r w:rsidRPr="001B559C">
        <w:rPr>
          <w:szCs w:val="24"/>
          <w:lang w:eastAsia="ar-SA"/>
        </w:rPr>
        <w:t>betyge</w:t>
      </w:r>
      <w:r>
        <w:rPr>
          <w:szCs w:val="24"/>
          <w:lang w:eastAsia="ar-SA"/>
        </w:rPr>
        <w:t xml:space="preserve">t godkänt på </w:t>
      </w:r>
      <w:r w:rsidR="00674D1C" w:rsidRPr="00B0069A">
        <w:rPr>
          <w:szCs w:val="24"/>
          <w:lang w:eastAsia="ar-SA"/>
        </w:rPr>
        <w:t>rapport</w:t>
      </w:r>
      <w:r w:rsidR="00B0069A">
        <w:rPr>
          <w:szCs w:val="24"/>
          <w:lang w:eastAsia="ar-SA"/>
        </w:rPr>
        <w:t>en</w:t>
      </w:r>
      <w:r w:rsidRPr="00B0069A">
        <w:rPr>
          <w:szCs w:val="24"/>
          <w:lang w:eastAsia="ar-SA"/>
        </w:rPr>
        <w:t>.</w:t>
      </w:r>
    </w:p>
    <w:p w14:paraId="4D28A1A2" w14:textId="77777777" w:rsidR="00F30B5C" w:rsidRPr="001B559C" w:rsidRDefault="00F30B5C" w:rsidP="00F30B5C">
      <w:pPr>
        <w:suppressAutoHyphens/>
        <w:ind w:left="709" w:hanging="35"/>
        <w:rPr>
          <w:szCs w:val="24"/>
          <w:lang w:eastAsia="ar-SA"/>
        </w:rPr>
      </w:pPr>
    </w:p>
    <w:p w14:paraId="2ACDA7E2" w14:textId="398AFA3A" w:rsidR="00F30B5C" w:rsidRDefault="00F30B5C" w:rsidP="00F30B5C">
      <w:pPr>
        <w:suppressAutoHyphens/>
        <w:rPr>
          <w:szCs w:val="24"/>
          <w:lang w:eastAsia="ar-SA"/>
        </w:rPr>
      </w:pPr>
      <w:r w:rsidRPr="001B559C">
        <w:rPr>
          <w:szCs w:val="24"/>
          <w:lang w:eastAsia="ar-SA"/>
        </w:rPr>
        <w:t xml:space="preserve">För att erhålla betyget </w:t>
      </w:r>
      <w:r w:rsidRPr="001B559C">
        <w:rPr>
          <w:b/>
          <w:szCs w:val="24"/>
          <w:lang w:eastAsia="ar-SA"/>
        </w:rPr>
        <w:t xml:space="preserve">Väl godkänd </w:t>
      </w:r>
      <w:r w:rsidRPr="001B559C">
        <w:rPr>
          <w:szCs w:val="24"/>
          <w:lang w:eastAsia="ar-SA"/>
        </w:rPr>
        <w:t xml:space="preserve">krävs förutom ovanstående krav för godkänd </w:t>
      </w:r>
      <w:r>
        <w:rPr>
          <w:szCs w:val="24"/>
          <w:lang w:eastAsia="ar-SA"/>
        </w:rPr>
        <w:t>även betyget väl godkänd</w:t>
      </w:r>
      <w:r w:rsidRPr="001B559C">
        <w:rPr>
          <w:szCs w:val="24"/>
          <w:lang w:eastAsia="ar-SA"/>
        </w:rPr>
        <w:t xml:space="preserve"> på </w:t>
      </w:r>
      <w:r w:rsidRPr="00B0069A">
        <w:rPr>
          <w:szCs w:val="24"/>
          <w:lang w:eastAsia="ar-SA"/>
        </w:rPr>
        <w:t>den individuella uppgiften</w:t>
      </w:r>
      <w:r w:rsidR="00B0069A" w:rsidRPr="00B0069A">
        <w:rPr>
          <w:szCs w:val="24"/>
          <w:lang w:eastAsia="ar-SA"/>
        </w:rPr>
        <w:t xml:space="preserve"> - Rapporten</w:t>
      </w:r>
      <w:r w:rsidRPr="00B0069A">
        <w:rPr>
          <w:szCs w:val="24"/>
          <w:lang w:eastAsia="ar-SA"/>
        </w:rPr>
        <w:t xml:space="preserve"> </w:t>
      </w:r>
      <w:r>
        <w:rPr>
          <w:szCs w:val="24"/>
          <w:lang w:eastAsia="ar-SA"/>
        </w:rPr>
        <w:t>(se ovan)</w:t>
      </w:r>
      <w:r w:rsidRPr="001B559C">
        <w:rPr>
          <w:szCs w:val="24"/>
          <w:lang w:eastAsia="ar-SA"/>
        </w:rPr>
        <w:t xml:space="preserve">.  </w:t>
      </w:r>
    </w:p>
    <w:p w14:paraId="2EAE5ADA" w14:textId="77777777" w:rsidR="00F30B5C" w:rsidRDefault="00F30B5C" w:rsidP="00F30B5C">
      <w:pPr>
        <w:suppressAutoHyphens/>
        <w:ind w:left="709" w:hanging="35"/>
        <w:rPr>
          <w:szCs w:val="24"/>
          <w:lang w:eastAsia="ar-SA"/>
        </w:rPr>
      </w:pPr>
    </w:p>
    <w:p w14:paraId="2310D623" w14:textId="77777777" w:rsidR="00B4015F" w:rsidRPr="002E2894" w:rsidRDefault="00B4015F" w:rsidP="00C96AF0">
      <w:pPr>
        <w:rPr>
          <w:rFonts w:eastAsiaTheme="minorHAnsi"/>
          <w:szCs w:val="24"/>
          <w:lang w:eastAsia="en-US"/>
        </w:rPr>
      </w:pPr>
    </w:p>
    <w:p w14:paraId="57F3C445" w14:textId="77777777" w:rsidR="00B4015F" w:rsidRPr="002E2894" w:rsidRDefault="00B4015F" w:rsidP="00C96AF0">
      <w:pPr>
        <w:pStyle w:val="Rubrik1"/>
      </w:pPr>
      <w:bookmarkStart w:id="96" w:name="_Toc2148212"/>
      <w:r w:rsidRPr="002E2894">
        <w:t>Examinationsordning</w:t>
      </w:r>
      <w:bookmarkEnd w:id="96"/>
    </w:p>
    <w:p w14:paraId="3DBD76D0" w14:textId="77777777" w:rsidR="00B4015F" w:rsidRPr="002E2894" w:rsidRDefault="00B4015F" w:rsidP="00C96AF0"/>
    <w:p w14:paraId="2883EB0C" w14:textId="0843808A" w:rsidR="00B4015F" w:rsidRPr="002E2894" w:rsidRDefault="00980DC7" w:rsidP="00C96AF0">
      <w:r w:rsidRPr="002E2894">
        <w:t>Kurs</w:t>
      </w:r>
      <w:r w:rsidR="007A7784">
        <w:t xml:space="preserve">en examineras genom seminarium och </w:t>
      </w:r>
      <w:r w:rsidR="00674D1C">
        <w:t>rapport</w:t>
      </w:r>
      <w:r w:rsidRPr="002E2894">
        <w:t>.</w:t>
      </w:r>
    </w:p>
    <w:p w14:paraId="22F5525B" w14:textId="77777777" w:rsidR="004B1E93" w:rsidRPr="002E2894" w:rsidRDefault="00B4015F" w:rsidP="00C96AF0">
      <w:pPr>
        <w:rPr>
          <w:color w:val="FF0000"/>
        </w:rPr>
      </w:pPr>
      <w:r w:rsidRPr="002E2894">
        <w:rPr>
          <w:b/>
        </w:rPr>
        <w:t>De</w:t>
      </w:r>
      <w:r w:rsidR="00AD66C6" w:rsidRPr="002E2894">
        <w:rPr>
          <w:b/>
        </w:rPr>
        <w:t>n</w:t>
      </w:r>
      <w:r w:rsidRPr="002E2894">
        <w:rPr>
          <w:b/>
        </w:rPr>
        <w:t xml:space="preserve"> studerande som erhåller betyget Godkänd eller Väl godkänd</w:t>
      </w:r>
      <w:r w:rsidRPr="002E2894">
        <w:t xml:space="preserve"> på </w:t>
      </w:r>
      <w:r w:rsidR="00980DC7" w:rsidRPr="002E2894">
        <w:t>kursen</w:t>
      </w:r>
      <w:r w:rsidR="00AD66C6" w:rsidRPr="002E2894">
        <w:t>s</w:t>
      </w:r>
      <w:r w:rsidR="00980DC7" w:rsidRPr="002E2894">
        <w:t xml:space="preserve"> olika examinerande moment </w:t>
      </w:r>
      <w:r w:rsidRPr="002E2894">
        <w:t>har därmed blivit klar med kursen. Det är inte möjligt för studerande s</w:t>
      </w:r>
      <w:r w:rsidR="00AD66C6" w:rsidRPr="002E2894">
        <w:t xml:space="preserve">om fått betyget G att skriva och göra om examinationerna </w:t>
      </w:r>
      <w:r w:rsidRPr="002E2894">
        <w:t>för att kunna få VG.</w:t>
      </w:r>
      <w:r w:rsidR="00AD66C6" w:rsidRPr="002E2894">
        <w:rPr>
          <w:color w:val="FF0000"/>
        </w:rPr>
        <w:t xml:space="preserve"> </w:t>
      </w:r>
    </w:p>
    <w:p w14:paraId="3CB6194B" w14:textId="77777777" w:rsidR="00B4015F" w:rsidRPr="002E2894" w:rsidRDefault="00B4015F" w:rsidP="00C96AF0"/>
    <w:p w14:paraId="30F5366D" w14:textId="3555A604" w:rsidR="00B4015F" w:rsidRPr="002E2894" w:rsidRDefault="00B4015F" w:rsidP="00C96AF0">
      <w:r w:rsidRPr="002E2894">
        <w:rPr>
          <w:b/>
        </w:rPr>
        <w:t>De s</w:t>
      </w:r>
      <w:r w:rsidR="009B37FF" w:rsidRPr="002E2894">
        <w:rPr>
          <w:b/>
        </w:rPr>
        <w:t xml:space="preserve">tuderande som efter det första </w:t>
      </w:r>
      <w:r w:rsidR="00980DC7" w:rsidRPr="002E2894">
        <w:rPr>
          <w:b/>
        </w:rPr>
        <w:t>examinations</w:t>
      </w:r>
      <w:r w:rsidRPr="002E2894">
        <w:rPr>
          <w:b/>
        </w:rPr>
        <w:t>tillfället ännu inte är godkända</w:t>
      </w:r>
      <w:r w:rsidRPr="002E2894">
        <w:t xml:space="preserve"> erb</w:t>
      </w:r>
      <w:r w:rsidR="00980DC7" w:rsidRPr="002E2894">
        <w:t>juds ytterligare tre</w:t>
      </w:r>
      <w:r w:rsidRPr="002E2894">
        <w:t xml:space="preserve"> omtentamenstillfällen (se tabell nedan).</w:t>
      </w:r>
      <w:r w:rsidR="00A535E5">
        <w:t xml:space="preserve"> </w:t>
      </w:r>
      <w:r w:rsidR="00F7665A">
        <w:t>Om du missar ett seminarium sker en skriftlig omtenta som ska lämnas in till examinerande lärare senast kursens sista dag, med undantag för seminarium 5 som lämnas in senast en vecka efter att kursen avslutats. Missar du att lämna in i tid hänvisas du till nästa omtentamenstillfälle som visas nedan.</w:t>
      </w:r>
    </w:p>
    <w:p w14:paraId="4A35C7D1" w14:textId="77777777" w:rsidR="00B4015F" w:rsidRPr="002E2894" w:rsidRDefault="00B4015F" w:rsidP="00C96AF0"/>
    <w:p w14:paraId="0C3F7D10" w14:textId="77777777" w:rsidR="00B4015F" w:rsidRPr="002E2894" w:rsidRDefault="00B4015F" w:rsidP="00C96AF0"/>
    <w:tbl>
      <w:tblPr>
        <w:tblStyle w:val="Tabellrutnt"/>
        <w:tblW w:w="0" w:type="auto"/>
        <w:tblInd w:w="534" w:type="dxa"/>
        <w:tblLook w:val="04A0" w:firstRow="1" w:lastRow="0" w:firstColumn="1" w:lastColumn="0" w:noHBand="0" w:noVBand="1"/>
      </w:tblPr>
      <w:tblGrid>
        <w:gridCol w:w="2442"/>
        <w:gridCol w:w="2976"/>
        <w:gridCol w:w="1953"/>
      </w:tblGrid>
      <w:tr w:rsidR="00B4015F" w:rsidRPr="002E2894" w14:paraId="7C64165B" w14:textId="77777777" w:rsidTr="00B4015F">
        <w:tc>
          <w:tcPr>
            <w:tcW w:w="2442" w:type="dxa"/>
          </w:tcPr>
          <w:p w14:paraId="7AAD8402" w14:textId="77777777" w:rsidR="00B4015F" w:rsidRPr="002E2894" w:rsidRDefault="00B4015F" w:rsidP="00C96AF0">
            <w:r w:rsidRPr="002E2894">
              <w:t xml:space="preserve">Examination nr 2 (omtentamenstillfälle): </w:t>
            </w:r>
          </w:p>
          <w:p w14:paraId="6DAE3F94" w14:textId="77777777" w:rsidR="00B4015F" w:rsidRPr="002E2894" w:rsidRDefault="00B4015F" w:rsidP="00C96AF0"/>
        </w:tc>
        <w:tc>
          <w:tcPr>
            <w:tcW w:w="2976" w:type="dxa"/>
          </w:tcPr>
          <w:p w14:paraId="50C9FE89" w14:textId="65BE1D2A" w:rsidR="00B4015F" w:rsidRPr="002E2894" w:rsidRDefault="00F21503" w:rsidP="00B0069A">
            <w:r>
              <w:t>v.</w:t>
            </w:r>
            <w:r w:rsidR="004B1E93" w:rsidRPr="002E2894">
              <w:t xml:space="preserve"> 33</w:t>
            </w:r>
            <w:r w:rsidR="00095E6C">
              <w:t xml:space="preserve"> 201</w:t>
            </w:r>
            <w:r w:rsidR="00B0069A">
              <w:t>9</w:t>
            </w:r>
          </w:p>
        </w:tc>
        <w:tc>
          <w:tcPr>
            <w:tcW w:w="1953" w:type="dxa"/>
          </w:tcPr>
          <w:p w14:paraId="559EFE2A" w14:textId="3AC88AC3" w:rsidR="004B1E93" w:rsidRPr="00B0069A" w:rsidRDefault="00674D1C" w:rsidP="00C96AF0">
            <w:r w:rsidRPr="00B0069A">
              <w:t>Rapport</w:t>
            </w:r>
          </w:p>
          <w:p w14:paraId="7036ABA7" w14:textId="7C6A459A" w:rsidR="00980DC7" w:rsidRPr="002E2894" w:rsidRDefault="00E54F85" w:rsidP="00C96AF0">
            <w:r>
              <w:t>Seminarier</w:t>
            </w:r>
          </w:p>
        </w:tc>
      </w:tr>
      <w:tr w:rsidR="00B4015F" w:rsidRPr="002E2894" w14:paraId="6710FF06" w14:textId="77777777" w:rsidTr="00B4015F">
        <w:tc>
          <w:tcPr>
            <w:tcW w:w="2442" w:type="dxa"/>
          </w:tcPr>
          <w:p w14:paraId="26BAA875" w14:textId="5C83B436" w:rsidR="00B4015F" w:rsidRPr="002E2894" w:rsidRDefault="00B4015F" w:rsidP="00C96AF0">
            <w:r w:rsidRPr="002E2894">
              <w:t xml:space="preserve">Examination nr 3 (omtentamenstillfälle): </w:t>
            </w:r>
          </w:p>
          <w:p w14:paraId="61DD4CAB" w14:textId="77777777" w:rsidR="00B4015F" w:rsidRPr="002E2894" w:rsidRDefault="00B4015F" w:rsidP="00C96AF0"/>
        </w:tc>
        <w:tc>
          <w:tcPr>
            <w:tcW w:w="2976" w:type="dxa"/>
          </w:tcPr>
          <w:p w14:paraId="01D336DC" w14:textId="579CA52D" w:rsidR="00B4015F" w:rsidRPr="00997012" w:rsidRDefault="00F21503" w:rsidP="00C96AF0">
            <w:pPr>
              <w:rPr>
                <w:highlight w:val="yellow"/>
              </w:rPr>
            </w:pPr>
            <w:r w:rsidRPr="006C5C3E">
              <w:t>v.</w:t>
            </w:r>
            <w:r w:rsidR="00B4015F" w:rsidRPr="006C5C3E">
              <w:t xml:space="preserve"> </w:t>
            </w:r>
            <w:r w:rsidR="006C5C3E" w:rsidRPr="006C5C3E">
              <w:t>46</w:t>
            </w:r>
            <w:r w:rsidR="00B4015F" w:rsidRPr="006C5C3E">
              <w:t xml:space="preserve"> 201</w:t>
            </w:r>
            <w:r w:rsidR="00B0069A">
              <w:t>9</w:t>
            </w:r>
          </w:p>
        </w:tc>
        <w:tc>
          <w:tcPr>
            <w:tcW w:w="1953" w:type="dxa"/>
          </w:tcPr>
          <w:p w14:paraId="12EFE0F5" w14:textId="621318A9" w:rsidR="004B1E93" w:rsidRPr="002E2894" w:rsidRDefault="00674D1C" w:rsidP="00C96AF0">
            <w:r>
              <w:t>Rapport</w:t>
            </w:r>
          </w:p>
          <w:p w14:paraId="1EEC3744" w14:textId="5F576995" w:rsidR="00980DC7" w:rsidRPr="002E2894" w:rsidRDefault="00E54F85" w:rsidP="00C96AF0">
            <w:r>
              <w:t xml:space="preserve">Seminarier </w:t>
            </w:r>
          </w:p>
        </w:tc>
      </w:tr>
      <w:tr w:rsidR="00B4015F" w:rsidRPr="002E2894" w14:paraId="47EE9BCC" w14:textId="77777777" w:rsidTr="00B4015F">
        <w:tc>
          <w:tcPr>
            <w:tcW w:w="2442" w:type="dxa"/>
          </w:tcPr>
          <w:p w14:paraId="34C971A9" w14:textId="67D12766" w:rsidR="00B4015F" w:rsidRPr="002E2894" w:rsidRDefault="00980DC7" w:rsidP="00C96AF0">
            <w:r w:rsidRPr="002E2894">
              <w:t>Examination nr 4</w:t>
            </w:r>
            <w:r w:rsidR="00B4015F" w:rsidRPr="002E2894">
              <w:t xml:space="preserve"> (omtentamenstillfälle): </w:t>
            </w:r>
          </w:p>
          <w:p w14:paraId="2F1A31EB" w14:textId="77777777" w:rsidR="00B4015F" w:rsidRPr="002E2894" w:rsidRDefault="00B4015F" w:rsidP="00C96AF0"/>
        </w:tc>
        <w:tc>
          <w:tcPr>
            <w:tcW w:w="2976" w:type="dxa"/>
          </w:tcPr>
          <w:p w14:paraId="1AF9CFD4" w14:textId="1118BB0E" w:rsidR="00B4015F" w:rsidRPr="002E2894" w:rsidRDefault="004B1E93" w:rsidP="00C96AF0">
            <w:r w:rsidRPr="002E2894">
              <w:t xml:space="preserve">Mars </w:t>
            </w:r>
            <w:r w:rsidR="00B0069A">
              <w:t>2020</w:t>
            </w:r>
          </w:p>
          <w:p w14:paraId="7CA6A81E" w14:textId="77777777" w:rsidR="00B4015F" w:rsidRPr="002E2894" w:rsidRDefault="00B4015F" w:rsidP="00C96AF0">
            <w:r w:rsidRPr="002E2894">
              <w:t>Hänvisning till ny studiehandledning och ev. ny litteratur</w:t>
            </w:r>
          </w:p>
        </w:tc>
        <w:tc>
          <w:tcPr>
            <w:tcW w:w="1953" w:type="dxa"/>
          </w:tcPr>
          <w:p w14:paraId="2DF82021" w14:textId="24E1FA43" w:rsidR="004B1E93" w:rsidRPr="002E2894" w:rsidRDefault="00674D1C" w:rsidP="00C96AF0">
            <w:r>
              <w:t>Rapport</w:t>
            </w:r>
          </w:p>
          <w:p w14:paraId="208C7844" w14:textId="30F2C3DF" w:rsidR="00B4015F" w:rsidRPr="002E2894" w:rsidRDefault="00E54F85" w:rsidP="00C96AF0">
            <w:r>
              <w:t>Seminarier</w:t>
            </w:r>
          </w:p>
        </w:tc>
      </w:tr>
    </w:tbl>
    <w:p w14:paraId="0B62D8E2" w14:textId="77777777" w:rsidR="00B4015F" w:rsidRDefault="00B4015F" w:rsidP="00C96AF0"/>
    <w:p w14:paraId="56868C6D" w14:textId="77777777" w:rsidR="00F30B5C" w:rsidRPr="002E2894" w:rsidRDefault="00F30B5C" w:rsidP="00C96AF0"/>
    <w:p w14:paraId="132C04C6" w14:textId="77777777" w:rsidR="009C3685" w:rsidRDefault="009C3685" w:rsidP="00F30B5C">
      <w:pPr>
        <w:pStyle w:val="Rubrik1"/>
      </w:pPr>
    </w:p>
    <w:p w14:paraId="7DF1780B" w14:textId="77777777" w:rsidR="00F30B5C" w:rsidRPr="003D1DB9" w:rsidRDefault="00F30B5C" w:rsidP="00F30B5C">
      <w:pPr>
        <w:pStyle w:val="Rubrik1"/>
        <w:rPr>
          <w:sz w:val="24"/>
        </w:rPr>
      </w:pPr>
      <w:bookmarkStart w:id="97" w:name="_Toc2148213"/>
      <w:r>
        <w:t>Kontaktinformation</w:t>
      </w:r>
      <w:bookmarkEnd w:id="97"/>
      <w:r w:rsidRPr="00C11670">
        <w:rPr>
          <w:b/>
          <w:sz w:val="28"/>
        </w:rPr>
        <w:tab/>
      </w:r>
    </w:p>
    <w:p w14:paraId="33974A30" w14:textId="77777777" w:rsidR="00F30B5C" w:rsidRPr="00C11670" w:rsidRDefault="00F30B5C" w:rsidP="00F30B5C">
      <w:pPr>
        <w:keepNext/>
        <w:ind w:firstLine="670"/>
        <w:outlineLvl w:val="0"/>
        <w:rPr>
          <w:b/>
          <w:bCs/>
        </w:rPr>
      </w:pPr>
    </w:p>
    <w:p w14:paraId="4E05E795" w14:textId="77777777" w:rsidR="00F30B5C" w:rsidRPr="00C11670" w:rsidRDefault="00F30B5C" w:rsidP="00F30B5C"/>
    <w:p w14:paraId="3227BED5" w14:textId="77777777" w:rsidR="002C2EAA" w:rsidRDefault="00F30B5C" w:rsidP="00F30B5C">
      <w:r w:rsidRPr="00C11670">
        <w:rPr>
          <w:i/>
          <w:iCs/>
        </w:rPr>
        <w:t>Programansvarig</w:t>
      </w:r>
      <w:r w:rsidRPr="00C11670">
        <w:t xml:space="preserve">: </w:t>
      </w:r>
    </w:p>
    <w:p w14:paraId="5392184B" w14:textId="5364B9A4" w:rsidR="00F30B5C" w:rsidRPr="00C56242" w:rsidRDefault="00042CF7" w:rsidP="00F30B5C">
      <w:r w:rsidRPr="00C56242">
        <w:t xml:space="preserve">Helene Elvstrand, </w:t>
      </w:r>
      <w:r w:rsidR="00C56242">
        <w:t xml:space="preserve">tel. 011- </w:t>
      </w:r>
      <w:r w:rsidR="00C56242" w:rsidRPr="00C56242">
        <w:t>36 33 55</w:t>
      </w:r>
      <w:r w:rsidR="00C56242">
        <w:t xml:space="preserve"> </w:t>
      </w:r>
      <w:hyperlink r:id="rId20" w:history="1">
        <w:r w:rsidR="00C56242" w:rsidRPr="000B243A">
          <w:rPr>
            <w:rStyle w:val="Hyperlnk"/>
          </w:rPr>
          <w:t>helene.elvstrand@liu.se</w:t>
        </w:r>
      </w:hyperlink>
      <w:r w:rsidR="00C56242">
        <w:t xml:space="preserve"> </w:t>
      </w:r>
    </w:p>
    <w:p w14:paraId="26BAD4EE" w14:textId="77777777" w:rsidR="00F30B5C" w:rsidRPr="00C11670" w:rsidRDefault="00F30B5C" w:rsidP="00F30B5C">
      <w:pPr>
        <w:ind w:firstLine="670"/>
      </w:pPr>
    </w:p>
    <w:p w14:paraId="4DEF7E9C" w14:textId="21476830" w:rsidR="002C2EAA" w:rsidRDefault="00F30B5C" w:rsidP="00F30B5C">
      <w:r w:rsidRPr="00C11670">
        <w:rPr>
          <w:i/>
          <w:iCs/>
        </w:rPr>
        <w:t>Kursansvarig</w:t>
      </w:r>
      <w:r w:rsidRPr="00C11670">
        <w:t xml:space="preserve">: </w:t>
      </w:r>
      <w:r w:rsidR="00D266C3">
        <w:t xml:space="preserve"> </w:t>
      </w:r>
    </w:p>
    <w:p w14:paraId="3242A69F" w14:textId="4240776C" w:rsidR="00F30B5C" w:rsidRPr="009911A9" w:rsidRDefault="002C2EAA" w:rsidP="00F30B5C">
      <w:r w:rsidRPr="009911A9">
        <w:t>A</w:t>
      </w:r>
      <w:r w:rsidR="00095E6C" w:rsidRPr="009911A9">
        <w:t>lma Memisevic</w:t>
      </w:r>
      <w:r w:rsidR="00AE7F63" w:rsidRPr="009911A9">
        <w:t xml:space="preserve">, </w:t>
      </w:r>
      <w:r w:rsidRPr="009911A9">
        <w:t>tel. 011-36 35 84</w:t>
      </w:r>
      <w:r w:rsidR="00AE7F63" w:rsidRPr="009911A9">
        <w:t xml:space="preserve"> </w:t>
      </w:r>
      <w:hyperlink r:id="rId21" w:history="1">
        <w:r w:rsidR="00095E6C" w:rsidRPr="009911A9">
          <w:rPr>
            <w:rStyle w:val="Hyperlnk"/>
          </w:rPr>
          <w:t>alma.memisevic@liu.se</w:t>
        </w:r>
      </w:hyperlink>
      <w:r w:rsidR="00F30B5C" w:rsidRPr="009911A9">
        <w:t xml:space="preserve"> </w:t>
      </w:r>
    </w:p>
    <w:p w14:paraId="56C7BEAC" w14:textId="77777777" w:rsidR="000701F5" w:rsidRPr="009911A9" w:rsidRDefault="000701F5" w:rsidP="00F30B5C"/>
    <w:p w14:paraId="64F93D29" w14:textId="21E6A804" w:rsidR="000701F5" w:rsidRPr="003D3E2F" w:rsidRDefault="000701F5" w:rsidP="000701F5">
      <w:pPr>
        <w:rPr>
          <w:i/>
        </w:rPr>
      </w:pPr>
      <w:r w:rsidRPr="003D3E2F">
        <w:rPr>
          <w:i/>
        </w:rPr>
        <w:t>Examinator:</w:t>
      </w:r>
      <w:r w:rsidRPr="003D3E2F">
        <w:t xml:space="preserve"> </w:t>
      </w:r>
    </w:p>
    <w:p w14:paraId="448BC62B" w14:textId="71342D44" w:rsidR="000701F5" w:rsidRPr="003D3E2F" w:rsidRDefault="008F71CE" w:rsidP="00F30B5C">
      <w:r>
        <w:t xml:space="preserve">Karin Bevemyr, tel. 011-36 31 39 </w:t>
      </w:r>
      <w:hyperlink r:id="rId22" w:history="1">
        <w:r w:rsidRPr="00545AD2">
          <w:rPr>
            <w:rStyle w:val="Hyperlnk"/>
          </w:rPr>
          <w:t>karin.bevemyr@liu.se</w:t>
        </w:r>
      </w:hyperlink>
      <w:r>
        <w:t xml:space="preserve"> </w:t>
      </w:r>
    </w:p>
    <w:p w14:paraId="41FEE6D9" w14:textId="77777777" w:rsidR="00F30B5C" w:rsidRPr="003D3E2F" w:rsidRDefault="00F30B5C" w:rsidP="00F30B5C">
      <w:pPr>
        <w:rPr>
          <w:i/>
          <w:szCs w:val="22"/>
          <w:lang w:eastAsia="en-US"/>
        </w:rPr>
      </w:pPr>
    </w:p>
    <w:p w14:paraId="14288A54" w14:textId="77777777" w:rsidR="002C2EAA" w:rsidRDefault="00F30B5C" w:rsidP="00F30B5C">
      <w:pPr>
        <w:rPr>
          <w:i/>
          <w:szCs w:val="22"/>
          <w:lang w:eastAsia="en-US"/>
        </w:rPr>
      </w:pPr>
      <w:r w:rsidRPr="00C11670">
        <w:rPr>
          <w:i/>
          <w:szCs w:val="22"/>
          <w:lang w:eastAsia="en-US"/>
        </w:rPr>
        <w:t xml:space="preserve">Kursadministratör: </w:t>
      </w:r>
    </w:p>
    <w:p w14:paraId="6AEAD870" w14:textId="6B08DA33" w:rsidR="00F30B5C" w:rsidRPr="00C11670" w:rsidRDefault="00F30B5C" w:rsidP="00F30B5C">
      <w:pPr>
        <w:rPr>
          <w:szCs w:val="22"/>
          <w:lang w:eastAsia="en-US"/>
        </w:rPr>
      </w:pPr>
      <w:r w:rsidRPr="00C11670">
        <w:rPr>
          <w:szCs w:val="22"/>
          <w:lang w:eastAsia="en-US"/>
        </w:rPr>
        <w:t>Gill Tyrén</w:t>
      </w:r>
      <w:r w:rsidRPr="00C11670">
        <w:rPr>
          <w:szCs w:val="22"/>
          <w:lang w:eastAsia="en-US"/>
        </w:rPr>
        <w:tab/>
      </w:r>
      <w:r w:rsidR="002C2EAA">
        <w:rPr>
          <w:szCs w:val="22"/>
          <w:lang w:eastAsia="en-US"/>
        </w:rPr>
        <w:t xml:space="preserve">tel. </w:t>
      </w:r>
      <w:r>
        <w:rPr>
          <w:szCs w:val="22"/>
          <w:lang w:eastAsia="en-US"/>
        </w:rPr>
        <w:t>011-36</w:t>
      </w:r>
      <w:r w:rsidR="002C2EAA">
        <w:rPr>
          <w:szCs w:val="22"/>
          <w:lang w:eastAsia="en-US"/>
        </w:rPr>
        <w:t xml:space="preserve"> </w:t>
      </w:r>
      <w:r>
        <w:rPr>
          <w:szCs w:val="22"/>
          <w:lang w:eastAsia="en-US"/>
        </w:rPr>
        <w:t>30</w:t>
      </w:r>
      <w:r w:rsidR="002C2EAA">
        <w:rPr>
          <w:szCs w:val="22"/>
          <w:lang w:eastAsia="en-US"/>
        </w:rPr>
        <w:t xml:space="preserve"> </w:t>
      </w:r>
      <w:r>
        <w:rPr>
          <w:szCs w:val="22"/>
          <w:lang w:eastAsia="en-US"/>
        </w:rPr>
        <w:t>03</w:t>
      </w:r>
      <w:r w:rsidR="00AE7F63">
        <w:rPr>
          <w:szCs w:val="22"/>
          <w:lang w:eastAsia="en-US"/>
        </w:rPr>
        <w:t xml:space="preserve"> </w:t>
      </w:r>
      <w:hyperlink r:id="rId23" w:history="1">
        <w:r w:rsidRPr="00C11670">
          <w:rPr>
            <w:color w:val="0000FF"/>
            <w:szCs w:val="22"/>
            <w:u w:val="single"/>
            <w:lang w:eastAsia="en-US"/>
          </w:rPr>
          <w:t>gill.tyren@liu.se</w:t>
        </w:r>
      </w:hyperlink>
    </w:p>
    <w:p w14:paraId="4E7E3713" w14:textId="77777777" w:rsidR="00F30B5C" w:rsidRDefault="00F30B5C" w:rsidP="00F30B5C">
      <w:pPr>
        <w:ind w:firstLine="670"/>
        <w:rPr>
          <w:b/>
          <w:sz w:val="28"/>
          <w:szCs w:val="28"/>
        </w:rPr>
      </w:pPr>
    </w:p>
    <w:p w14:paraId="2508E410" w14:textId="77777777" w:rsidR="00A63816" w:rsidRDefault="00A63816" w:rsidP="00F30B5C">
      <w:pPr>
        <w:rPr>
          <w:i/>
        </w:rPr>
      </w:pPr>
    </w:p>
    <w:p w14:paraId="5116C081" w14:textId="390C398F" w:rsidR="002C2EAA" w:rsidRDefault="00F30B5C" w:rsidP="00F30B5C">
      <w:pPr>
        <w:rPr>
          <w:b/>
        </w:rPr>
      </w:pPr>
      <w:r w:rsidRPr="003D1DB9">
        <w:rPr>
          <w:i/>
        </w:rPr>
        <w:t>Studievägledare:</w:t>
      </w:r>
      <w:r>
        <w:rPr>
          <w:b/>
        </w:rPr>
        <w:t xml:space="preserve"> </w:t>
      </w:r>
    </w:p>
    <w:p w14:paraId="5B13AD71" w14:textId="69DD68AB" w:rsidR="00F30B5C" w:rsidRPr="003D1DB9" w:rsidRDefault="00020207" w:rsidP="00F30B5C">
      <w:pPr>
        <w:rPr>
          <w:b/>
        </w:rPr>
      </w:pPr>
      <w:hyperlink r:id="rId24" w:history="1">
        <w:r w:rsidR="00F30B5C" w:rsidRPr="003D1DB9">
          <w:rPr>
            <w:rStyle w:val="Hyperlnk"/>
          </w:rPr>
          <w:t>Studievagledare.larno@uv.liu.se</w:t>
        </w:r>
      </w:hyperlink>
    </w:p>
    <w:p w14:paraId="1CF1A437" w14:textId="607A4A15" w:rsidR="00F30B5C" w:rsidRPr="002C2EAA" w:rsidRDefault="00F30B5C" w:rsidP="002C2EAA">
      <w:pPr>
        <w:pStyle w:val="Liststycke"/>
        <w:numPr>
          <w:ilvl w:val="0"/>
          <w:numId w:val="20"/>
        </w:numPr>
        <w:rPr>
          <w:szCs w:val="24"/>
        </w:rPr>
      </w:pPr>
      <w:r w:rsidRPr="002C2EAA">
        <w:rPr>
          <w:szCs w:val="24"/>
        </w:rPr>
        <w:t>frågor som rör studiegångar</w:t>
      </w:r>
    </w:p>
    <w:p w14:paraId="7D35957D" w14:textId="77777777" w:rsidR="00F30B5C" w:rsidRDefault="00F30B5C" w:rsidP="00F30B5C"/>
    <w:p w14:paraId="0BB4CF81" w14:textId="77777777" w:rsidR="00F30B5C" w:rsidRPr="003D1DB9" w:rsidRDefault="00F30B5C" w:rsidP="00F30B5C">
      <w:pPr>
        <w:rPr>
          <w:i/>
        </w:rPr>
      </w:pPr>
      <w:r w:rsidRPr="003D1DB9">
        <w:rPr>
          <w:i/>
        </w:rPr>
        <w:t>Postadress:</w:t>
      </w:r>
    </w:p>
    <w:p w14:paraId="32893B57" w14:textId="77777777" w:rsidR="00F30B5C" w:rsidRPr="00C11670" w:rsidRDefault="00F30B5C" w:rsidP="00F30B5C">
      <w:pPr>
        <w:rPr>
          <w:bCs/>
        </w:rPr>
      </w:pPr>
      <w:r w:rsidRPr="00C11670">
        <w:rPr>
          <w:bCs/>
        </w:rPr>
        <w:t>Linköpings universitet</w:t>
      </w:r>
    </w:p>
    <w:p w14:paraId="55B64A47" w14:textId="77777777" w:rsidR="00F30B5C" w:rsidRPr="00C11670" w:rsidRDefault="00F30B5C" w:rsidP="00F30B5C">
      <w:pPr>
        <w:rPr>
          <w:bCs/>
        </w:rPr>
      </w:pPr>
      <w:bookmarkStart w:id="98" w:name="_Toc296073064"/>
      <w:r>
        <w:rPr>
          <w:bCs/>
        </w:rPr>
        <w:t>I</w:t>
      </w:r>
      <w:r w:rsidRPr="00C11670">
        <w:rPr>
          <w:bCs/>
        </w:rPr>
        <w:t xml:space="preserve">nstitutionen för </w:t>
      </w:r>
      <w:bookmarkEnd w:id="98"/>
      <w:r w:rsidRPr="00C11670">
        <w:rPr>
          <w:bCs/>
        </w:rPr>
        <w:t>Samhälls- och Välfärdsstudier, ISV</w:t>
      </w:r>
    </w:p>
    <w:p w14:paraId="4D4C5F2F" w14:textId="77777777" w:rsidR="00F30B5C" w:rsidRPr="00C11670" w:rsidRDefault="00F30B5C" w:rsidP="00F30B5C">
      <w:r w:rsidRPr="00C11670">
        <w:t>Campus Norrköping</w:t>
      </w:r>
    </w:p>
    <w:p w14:paraId="2144413D" w14:textId="4BDD6E10" w:rsidR="007F1813" w:rsidRDefault="00F30B5C" w:rsidP="008F71CE">
      <w:r w:rsidRPr="00C11670">
        <w:t>601 74 Norrköping</w:t>
      </w:r>
      <w:bookmarkStart w:id="99" w:name="_Toc130724434"/>
      <w:bookmarkStart w:id="100" w:name="_Toc130282520"/>
      <w:bookmarkStart w:id="101" w:name="_Toc130281691"/>
      <w:bookmarkStart w:id="102" w:name="_Toc130281583"/>
      <w:bookmarkStart w:id="103" w:name="_Toc130280919"/>
      <w:bookmarkStart w:id="104" w:name="_Toc296073061"/>
    </w:p>
    <w:p w14:paraId="08D42DF0" w14:textId="77777777" w:rsidR="008F71CE" w:rsidRPr="00071FB5" w:rsidRDefault="008F71CE" w:rsidP="008F71CE"/>
    <w:p w14:paraId="628DA5A5" w14:textId="77777777" w:rsidR="008F71CE" w:rsidRDefault="008F71CE" w:rsidP="00C96AF0">
      <w:pPr>
        <w:pStyle w:val="Rubrik1"/>
      </w:pPr>
    </w:p>
    <w:p w14:paraId="5AD8B7D1" w14:textId="1E955940" w:rsidR="00B4015F" w:rsidRPr="002E2894" w:rsidRDefault="00B4015F" w:rsidP="00C96AF0">
      <w:pPr>
        <w:pStyle w:val="Rubrik1"/>
      </w:pPr>
      <w:bookmarkStart w:id="105" w:name="_Toc2148214"/>
      <w:r w:rsidRPr="002E2894">
        <w:t>Policy rörande fusk och plagiat</w:t>
      </w:r>
      <w:bookmarkEnd w:id="99"/>
      <w:bookmarkEnd w:id="100"/>
      <w:bookmarkEnd w:id="101"/>
      <w:bookmarkEnd w:id="102"/>
      <w:bookmarkEnd w:id="103"/>
      <w:bookmarkEnd w:id="104"/>
      <w:bookmarkEnd w:id="105"/>
    </w:p>
    <w:p w14:paraId="4710C051" w14:textId="77777777" w:rsidR="00B4015F" w:rsidRPr="002E2894" w:rsidRDefault="00B4015F" w:rsidP="00C96AF0"/>
    <w:p w14:paraId="68AEC9C7" w14:textId="77777777" w:rsidR="00B4015F" w:rsidRPr="002E2894" w:rsidRDefault="000A47EB" w:rsidP="00C96AF0">
      <w:pPr>
        <w:tabs>
          <w:tab w:val="left" w:pos="360"/>
        </w:tabs>
        <w:jc w:val="both"/>
      </w:pPr>
      <w:r w:rsidRPr="002E2894">
        <w:t>På Förskollärarprogrammet</w:t>
      </w:r>
      <w:r w:rsidR="00B4015F" w:rsidRPr="002E2894">
        <w:t xml:space="preserve"> har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sidR="00B4015F" w:rsidRPr="002E2894">
        <w:rPr>
          <w:rStyle w:val="Fotnotsreferens"/>
        </w:rPr>
        <w:footnoteReference w:id="1"/>
      </w:r>
    </w:p>
    <w:p w14:paraId="147FB5C8" w14:textId="77777777" w:rsidR="00B4015F" w:rsidRPr="002E2894" w:rsidRDefault="00B4015F" w:rsidP="00C96AF0">
      <w:pPr>
        <w:tabs>
          <w:tab w:val="left" w:pos="360"/>
        </w:tabs>
        <w:jc w:val="both"/>
      </w:pPr>
    </w:p>
    <w:p w14:paraId="026D6F02" w14:textId="77777777" w:rsidR="00B4015F" w:rsidRPr="002E2894" w:rsidRDefault="00B4015F" w:rsidP="00C96AF0">
      <w:pPr>
        <w:tabs>
          <w:tab w:val="left" w:pos="360"/>
        </w:tabs>
        <w:jc w:val="both"/>
      </w:pPr>
      <w:r w:rsidRPr="002E2894">
        <w:t>Den definition av fusk och plagiat som Linköpings universitets disciplinnämnd utgår ifrån finns i Högskoleförordningen (10 kap. 1 §):</w:t>
      </w:r>
    </w:p>
    <w:p w14:paraId="3B485FCA" w14:textId="77777777" w:rsidR="00B4015F" w:rsidRPr="002E2894" w:rsidRDefault="00B4015F" w:rsidP="00C96AF0">
      <w:pPr>
        <w:ind w:left="1304"/>
      </w:pPr>
    </w:p>
    <w:p w14:paraId="628FADD6" w14:textId="77777777" w:rsidR="00B4015F" w:rsidRDefault="00B4015F" w:rsidP="00C96AF0">
      <w:pPr>
        <w:ind w:left="1304"/>
        <w:rPr>
          <w:sz w:val="22"/>
        </w:rPr>
      </w:pPr>
      <w:bookmarkStart w:id="106" w:name="_Toc130281692"/>
      <w:bookmarkStart w:id="107" w:name="_Toc130281584"/>
      <w:bookmarkStart w:id="108" w:name="_Toc130280920"/>
      <w:r w:rsidRPr="002E2894">
        <w:rPr>
          <w:sz w:val="22"/>
        </w:rPr>
        <w:t>Disciplinära åtgärder får vidtas mot studenter som</w:t>
      </w:r>
      <w:bookmarkEnd w:id="106"/>
      <w:bookmarkEnd w:id="107"/>
      <w:bookmarkEnd w:id="108"/>
    </w:p>
    <w:p w14:paraId="3D0CD956" w14:textId="77777777" w:rsidR="00B4015F" w:rsidRDefault="00B4015F" w:rsidP="00C96AF0">
      <w:pPr>
        <w:ind w:left="1304"/>
        <w:rPr>
          <w:sz w:val="22"/>
        </w:rPr>
      </w:pPr>
      <w:r>
        <w:rPr>
          <w:sz w:val="22"/>
        </w:rPr>
        <w:t>1. med otillåtna hjälpmedel eller på annat sätt försöker vilseleda vid prov eller när studieprestation annars skall bedömas . . .</w:t>
      </w:r>
      <w:r>
        <w:rPr>
          <w:rStyle w:val="Fotnotsreferens"/>
          <w:sz w:val="22"/>
        </w:rPr>
        <w:footnoteReference w:id="2"/>
      </w:r>
    </w:p>
    <w:p w14:paraId="30FA95FB" w14:textId="77777777" w:rsidR="00B4015F" w:rsidRDefault="00B4015F" w:rsidP="00C96AF0"/>
    <w:p w14:paraId="18587A94" w14:textId="77777777" w:rsidR="00B4015F" w:rsidRDefault="00B4015F" w:rsidP="00C96AF0">
      <w:pPr>
        <w:tabs>
          <w:tab w:val="left" w:pos="360"/>
        </w:tabs>
        <w:jc w:val="both"/>
      </w:pPr>
      <w:r>
        <w:t>Enligt Hult och Hult är alltså fusk och plagiat en medveten handling, men det finns däremot inga objektiva kriterier för vad som räknas som sådant. Det beror helt enkelt på i vilket sammanhang denna handling företagits, och vilka instruktioner läraren gett.</w:t>
      </w:r>
      <w:r>
        <w:rPr>
          <w:rStyle w:val="Fotnotsreferens"/>
        </w:rPr>
        <w:footnoteReference w:id="3"/>
      </w:r>
    </w:p>
    <w:p w14:paraId="156342AE" w14:textId="77777777" w:rsidR="00B4015F" w:rsidRDefault="00B4015F" w:rsidP="00C96AF0">
      <w:pPr>
        <w:tabs>
          <w:tab w:val="left" w:pos="180"/>
          <w:tab w:val="left" w:pos="360"/>
        </w:tabs>
        <w:jc w:val="both"/>
      </w:pPr>
    </w:p>
    <w:p w14:paraId="1C01C88F" w14:textId="77777777" w:rsidR="00B4015F" w:rsidRDefault="00B4015F" w:rsidP="00C96AF0">
      <w:pPr>
        <w:tabs>
          <w:tab w:val="left" w:pos="180"/>
          <w:tab w:val="left" w:pos="360"/>
        </w:tabs>
        <w:jc w:val="both"/>
      </w:pPr>
      <w: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Pr>
          <w:rStyle w:val="Fotnotsreferens"/>
        </w:rPr>
        <w:footnoteReference w:id="4"/>
      </w:r>
      <w:r>
        <w:t xml:space="preserve"> Givet ovanstående definition av fusk och plagiat kan säkert många ”snedsteg” vara gränsfall, men i följande stycke räknar vi upp de handlingar som vi anser bryter mot vetenskaplig kod såväl som universitetets regelverk.</w:t>
      </w:r>
    </w:p>
    <w:p w14:paraId="0B77C409" w14:textId="77777777" w:rsidR="00B4015F" w:rsidRDefault="00B4015F" w:rsidP="00C96AF0">
      <w:pPr>
        <w:tabs>
          <w:tab w:val="left" w:pos="360"/>
        </w:tabs>
        <w:jc w:val="both"/>
      </w:pPr>
    </w:p>
    <w:p w14:paraId="0CA83596" w14:textId="7062D52F" w:rsidR="00B4015F" w:rsidRDefault="00B4015F" w:rsidP="00C96AF0">
      <w:pPr>
        <w:tabs>
          <w:tab w:val="left" w:pos="360"/>
        </w:tabs>
        <w:jc w:val="both"/>
      </w:pPr>
      <w:r>
        <w:t>Ett</w:t>
      </w:r>
      <w:r w:rsidR="007A7784">
        <w:t xml:space="preserve"> plagiat är något som studenten </w:t>
      </w:r>
      <w:r>
        <w:t xml:space="preserve">1. </w:t>
      </w:r>
      <w:r>
        <w:rPr>
          <w:i/>
        </w:rPr>
        <w:t>inte har skrivit själv</w:t>
      </w:r>
      <w:r>
        <w:t xml:space="preserve">, utan som har tagits från någon annan författare – antingen genom att skriva av eller att kopiera från en källa, t.ex. en bok, artikel eller hemsida – och som 2. </w:t>
      </w:r>
      <w:r>
        <w:rPr>
          <w:i/>
        </w:rPr>
        <w:t xml:space="preserve">saknar en ordentlig källhänvisning </w:t>
      </w:r>
      <w:r>
        <w:t xml:space="preserve">som visar var det avskrivna/kopierade har sitt ursprung. Det står naturligtvis studenten fritt att referera och citera källor – det ska man göra i en vetenskaplig uppsats – men det måste klart framgå vilka dessa källor är. Studenten </w:t>
      </w:r>
      <w:r>
        <w:lastRenderedPageBreak/>
        <w:t xml:space="preserve">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2C1C6454" w14:textId="77777777" w:rsidR="00B4015F" w:rsidRDefault="00B4015F" w:rsidP="00C96AF0">
      <w:pPr>
        <w:tabs>
          <w:tab w:val="left" w:pos="360"/>
        </w:tabs>
        <w:jc w:val="both"/>
      </w:pPr>
    </w:p>
    <w:p w14:paraId="5841C421" w14:textId="77777777" w:rsidR="00B4015F" w:rsidRDefault="00B4015F" w:rsidP="00C96AF0">
      <w:pPr>
        <w:tabs>
          <w:tab w:val="left" w:pos="360"/>
        </w:tabs>
        <w:jc w:val="both"/>
      </w:pPr>
      <w: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Pr>
          <w:rStyle w:val="Fotnotsreferens"/>
        </w:rPr>
        <w:footnoteReference w:id="5"/>
      </w:r>
      <w:r>
        <w:t xml:space="preserve"> Denna nättjänst kan dock inte svara på om en text är plagierad eller ej, men visar på delar av texten som bör kontrolleras för att kunna avgöra om det rör sig om plagiat. </w:t>
      </w:r>
    </w:p>
    <w:p w14:paraId="6E0E091E" w14:textId="77777777" w:rsidR="00B4015F" w:rsidRDefault="00B4015F" w:rsidP="00C96AF0">
      <w:pPr>
        <w:tabs>
          <w:tab w:val="left" w:pos="360"/>
        </w:tabs>
      </w:pPr>
    </w:p>
    <w:p w14:paraId="2B80A9A7" w14:textId="77777777" w:rsidR="00B4015F" w:rsidRDefault="00B4015F" w:rsidP="00C96AF0">
      <w:pPr>
        <w:rPr>
          <w:b/>
        </w:rPr>
      </w:pPr>
      <w:bookmarkStart w:id="109" w:name="_Toc130281693"/>
      <w:bookmarkStart w:id="110" w:name="_Toc130281585"/>
      <w:bookmarkStart w:id="111" w:name="_Toc130280921"/>
      <w:r>
        <w:rPr>
          <w:b/>
        </w:rPr>
        <w:t>Kunskapssyn, lärande och didaktik</w:t>
      </w:r>
      <w:bookmarkEnd w:id="109"/>
      <w:bookmarkEnd w:id="110"/>
      <w:bookmarkEnd w:id="111"/>
    </w:p>
    <w:p w14:paraId="01F938EC" w14:textId="77777777" w:rsidR="00B4015F" w:rsidRDefault="00B4015F" w:rsidP="00C96AF0">
      <w:pPr>
        <w:tabs>
          <w:tab w:val="left" w:pos="360"/>
        </w:tabs>
        <w:jc w:val="both"/>
      </w:pPr>
      <w: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Pr>
          <w:i/>
        </w:rPr>
        <w:t>lära sig</w:t>
      </w:r>
      <w:r>
        <w:t xml:space="preserve"> blir examinationstillfället ett </w:t>
      </w:r>
      <w:proofErr w:type="spellStart"/>
      <w:r>
        <w:t>lärtillfälle</w:t>
      </w:r>
      <w:proofErr w:type="spellEnd"/>
      <w:r>
        <w:t>.</w:t>
      </w:r>
      <w:r>
        <w:rPr>
          <w:rStyle w:val="Fotnotsreferens"/>
        </w:rPr>
        <w:footnoteReference w:id="6"/>
      </w:r>
      <w:r>
        <w:t xml:space="preserve"> För alla studenter – och kanske speciellt blivande lärare – bör bildning gå före utbildning, och sett från den synvinkeln är själva </w:t>
      </w:r>
      <w:r w:rsidRPr="00237810">
        <w:rPr>
          <w:i/>
        </w:rPr>
        <w:t xml:space="preserve">skrivprocessen </w:t>
      </w:r>
      <w:r>
        <w:t>något av det mest lärorika man kan ägna sig åt.</w:t>
      </w:r>
    </w:p>
    <w:p w14:paraId="510973A0" w14:textId="77777777" w:rsidR="00B4015F" w:rsidRDefault="00B4015F" w:rsidP="00C96AF0">
      <w:pPr>
        <w:tabs>
          <w:tab w:val="left" w:pos="360"/>
        </w:tabs>
        <w:jc w:val="both"/>
      </w:pPr>
    </w:p>
    <w:p w14:paraId="72A59C50" w14:textId="77777777" w:rsidR="00B4015F" w:rsidRDefault="00B4015F" w:rsidP="00C96AF0">
      <w:pPr>
        <w:ind w:right="-92"/>
      </w:pPr>
      <w: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w:t>
      </w:r>
      <w:proofErr w:type="spellStart"/>
      <w:r>
        <w:t>lärtillfälle</w:t>
      </w:r>
      <w:proofErr w:type="spellEnd"/>
      <w:r>
        <w:t xml:space="preserve"> betonas. </w:t>
      </w:r>
    </w:p>
    <w:p w14:paraId="566A9C14" w14:textId="77777777" w:rsidR="00B4015F" w:rsidRDefault="00B4015F" w:rsidP="00C96AF0"/>
    <w:p w14:paraId="52F27E36" w14:textId="77777777" w:rsidR="00B4015F" w:rsidRDefault="00B4015F" w:rsidP="00C96AF0"/>
    <w:p w14:paraId="3BE0BA61" w14:textId="77777777" w:rsidR="00B4015F" w:rsidRDefault="00B4015F" w:rsidP="00C96AF0"/>
    <w:p w14:paraId="375AF022" w14:textId="77777777" w:rsidR="00B4015F" w:rsidRDefault="00B4015F" w:rsidP="00C96AF0">
      <w:pPr>
        <w:pStyle w:val="Rubrik1"/>
      </w:pPr>
      <w:bookmarkStart w:id="112" w:name="_Toc2148215"/>
      <w:r>
        <w:t>Kursutvärdering</w:t>
      </w:r>
      <w:bookmarkEnd w:id="112"/>
    </w:p>
    <w:p w14:paraId="71C56679" w14:textId="7FF3B2AC" w:rsidR="00F14AA2" w:rsidRDefault="00B4015F" w:rsidP="0028157B">
      <w:r>
        <w:t xml:space="preserve">Utvärdering av kursen sker efter det att kursen har avslutats. Studerande får vid detta tillfälle möjlighet att ge synpunkter på kursens olika delar och hur dessa kan förbättras. Utvärderingen rör kursens organisering, studiehandledning, arbetsformer, föreläsningar, litteratur samt kursuppgifter. Synpunkterna kan röra vad som inte fungerat, men också konstruktiva idéer kring vad som kan förbättras. Utvärderingen genomförs i form av en elektronisk utvärdering, </w:t>
      </w:r>
      <w:proofErr w:type="spellStart"/>
      <w:r w:rsidR="008F71CE" w:rsidRPr="008F71CE">
        <w:t>Evaliuate</w:t>
      </w:r>
      <w:proofErr w:type="spellEnd"/>
      <w:r w:rsidR="008F71CE" w:rsidRPr="008F71CE">
        <w:t xml:space="preserve"> </w:t>
      </w:r>
      <w:r>
        <w:t xml:space="preserve">som annonseras via mejl. </w:t>
      </w:r>
    </w:p>
    <w:p w14:paraId="0C780D9D" w14:textId="77777777" w:rsidR="008F71CE" w:rsidRDefault="008F71CE" w:rsidP="0028157B"/>
    <w:p w14:paraId="1B73F547" w14:textId="77777777" w:rsidR="008F71CE" w:rsidRDefault="008F71CE" w:rsidP="0028157B"/>
    <w:p w14:paraId="103AF79D" w14:textId="77777777" w:rsidR="00B4015F" w:rsidRDefault="00B4015F" w:rsidP="00C96AF0">
      <w:pPr>
        <w:pStyle w:val="Rubrik1"/>
      </w:pPr>
      <w:bookmarkStart w:id="113" w:name="_Toc2148216"/>
      <w:r w:rsidRPr="005B5DA2">
        <w:t>Obligatorisk litteratur:</w:t>
      </w:r>
      <w:bookmarkEnd w:id="113"/>
    </w:p>
    <w:p w14:paraId="045D6B64" w14:textId="77777777" w:rsidR="007A7784" w:rsidRDefault="007A7784" w:rsidP="00C96AF0">
      <w:pPr>
        <w:pStyle w:val="Rubrik1"/>
      </w:pPr>
    </w:p>
    <w:p w14:paraId="1A32D807" w14:textId="6981AA8D" w:rsidR="006C3008" w:rsidRDefault="006C3008" w:rsidP="006C3008">
      <w:pPr>
        <w:rPr>
          <w:sz w:val="22"/>
          <w:szCs w:val="22"/>
        </w:rPr>
      </w:pPr>
      <w:r w:rsidRPr="006C3008">
        <w:rPr>
          <w:sz w:val="22"/>
          <w:szCs w:val="22"/>
        </w:rPr>
        <w:t xml:space="preserve">Lundén, K. (2010). </w:t>
      </w:r>
      <w:r w:rsidRPr="00F7665A">
        <w:rPr>
          <w:i/>
          <w:sz w:val="22"/>
          <w:szCs w:val="22"/>
        </w:rPr>
        <w:t>Att identifiera omsorgssvikt hos förskolebarn: vad kan vi lära av forskningen?</w:t>
      </w:r>
      <w:r w:rsidRPr="006C3008">
        <w:rPr>
          <w:sz w:val="22"/>
          <w:szCs w:val="22"/>
        </w:rPr>
        <w:t xml:space="preserve"> Stiftelsen Allmänna Barnhuset </w:t>
      </w:r>
      <w:hyperlink r:id="rId25" w:history="1">
        <w:r w:rsidRPr="0079414B">
          <w:rPr>
            <w:rStyle w:val="Hyperlnk"/>
            <w:sz w:val="22"/>
            <w:szCs w:val="22"/>
          </w:rPr>
          <w:t>http://www.rikshandboken-bhv.se/dokument/att_identifiera_omsorgssvikt.pdf</w:t>
        </w:r>
      </w:hyperlink>
      <w:r>
        <w:rPr>
          <w:sz w:val="22"/>
          <w:szCs w:val="22"/>
        </w:rPr>
        <w:t xml:space="preserve"> </w:t>
      </w:r>
    </w:p>
    <w:p w14:paraId="2E78C0CF" w14:textId="189C0A75" w:rsidR="00B0069A" w:rsidRDefault="00B0069A" w:rsidP="006C3008">
      <w:pPr>
        <w:rPr>
          <w:sz w:val="22"/>
          <w:szCs w:val="22"/>
        </w:rPr>
      </w:pPr>
    </w:p>
    <w:p w14:paraId="3549EE9D" w14:textId="75553B94" w:rsidR="00B0069A" w:rsidRDefault="00B0069A" w:rsidP="006C3008">
      <w:pPr>
        <w:rPr>
          <w:sz w:val="22"/>
          <w:szCs w:val="22"/>
        </w:rPr>
      </w:pPr>
      <w:r w:rsidRPr="00B0069A">
        <w:rPr>
          <w:sz w:val="22"/>
          <w:szCs w:val="22"/>
        </w:rPr>
        <w:lastRenderedPageBreak/>
        <w:t xml:space="preserve">Lundqvist, J. (2018). </w:t>
      </w:r>
      <w:r w:rsidRPr="00B0069A">
        <w:rPr>
          <w:i/>
          <w:sz w:val="22"/>
          <w:szCs w:val="22"/>
        </w:rPr>
        <w:t>Tidiga insatser och barns utbildningsvägar – inkludering och specialpedagogik</w:t>
      </w:r>
      <w:r w:rsidRPr="00B0069A">
        <w:rPr>
          <w:sz w:val="22"/>
          <w:szCs w:val="22"/>
        </w:rPr>
        <w:t>. Stockholm: Kultur och natur</w:t>
      </w:r>
    </w:p>
    <w:p w14:paraId="631B8CC4" w14:textId="712E59AB" w:rsidR="006C3008" w:rsidRPr="006C3008" w:rsidRDefault="006C3008" w:rsidP="006C3008">
      <w:pPr>
        <w:rPr>
          <w:sz w:val="22"/>
          <w:szCs w:val="22"/>
        </w:rPr>
      </w:pPr>
      <w:r w:rsidRPr="006C3008">
        <w:rPr>
          <w:sz w:val="22"/>
          <w:szCs w:val="22"/>
        </w:rPr>
        <w:t xml:space="preserve">    </w:t>
      </w:r>
    </w:p>
    <w:p w14:paraId="32F42707" w14:textId="5D87728C" w:rsidR="006C3008" w:rsidRDefault="006C3008" w:rsidP="006C3008">
      <w:pPr>
        <w:rPr>
          <w:sz w:val="22"/>
          <w:szCs w:val="22"/>
          <w:lang w:val="en-US"/>
        </w:rPr>
      </w:pPr>
      <w:r w:rsidRPr="006C3008">
        <w:rPr>
          <w:sz w:val="22"/>
          <w:szCs w:val="22"/>
        </w:rPr>
        <w:t xml:space="preserve">Lutz, K. (2013). </w:t>
      </w:r>
      <w:r w:rsidRPr="00F7665A">
        <w:rPr>
          <w:i/>
          <w:sz w:val="22"/>
          <w:szCs w:val="22"/>
        </w:rPr>
        <w:t>Specialpedagogiska aspekter på förskola och skola: Möte med det som inte anses lagom</w:t>
      </w:r>
      <w:r w:rsidRPr="006C3008">
        <w:rPr>
          <w:sz w:val="22"/>
          <w:szCs w:val="22"/>
        </w:rPr>
        <w:t xml:space="preserve">. </w:t>
      </w:r>
      <w:r w:rsidRPr="006C3008">
        <w:rPr>
          <w:sz w:val="22"/>
          <w:szCs w:val="22"/>
          <w:lang w:val="en-US"/>
        </w:rPr>
        <w:t>Stockholm: Liber</w:t>
      </w:r>
    </w:p>
    <w:p w14:paraId="30425840" w14:textId="77777777" w:rsidR="006C3008" w:rsidRPr="006C3008" w:rsidRDefault="006C3008" w:rsidP="006C3008">
      <w:pPr>
        <w:rPr>
          <w:sz w:val="22"/>
          <w:szCs w:val="22"/>
          <w:lang w:val="en-US"/>
        </w:rPr>
      </w:pPr>
    </w:p>
    <w:p w14:paraId="5B89F9A1" w14:textId="2E3253D5" w:rsidR="006C3008" w:rsidRDefault="006C3008" w:rsidP="006C3008">
      <w:pPr>
        <w:rPr>
          <w:sz w:val="22"/>
          <w:szCs w:val="22"/>
          <w:lang w:val="en-US"/>
        </w:rPr>
      </w:pPr>
      <w:r w:rsidRPr="006C3008">
        <w:rPr>
          <w:sz w:val="22"/>
          <w:szCs w:val="22"/>
          <w:lang w:val="en-US"/>
        </w:rPr>
        <w:t xml:space="preserve">McDonald, J. L., Milne, s., Knight, J. &amp; Webster, V. (2013) Developmental and behavioral characteristics of children enrolled in a child protection pre-school. </w:t>
      </w:r>
      <w:r w:rsidRPr="00F7665A">
        <w:rPr>
          <w:i/>
          <w:sz w:val="22"/>
          <w:szCs w:val="22"/>
          <w:lang w:val="en-US"/>
        </w:rPr>
        <w:t xml:space="preserve">Journal of Pediatrics and Child Health </w:t>
      </w:r>
      <w:r w:rsidRPr="006C3008">
        <w:rPr>
          <w:sz w:val="22"/>
          <w:szCs w:val="22"/>
          <w:lang w:val="en-US"/>
        </w:rPr>
        <w:t xml:space="preserve">49, 142–146. </w:t>
      </w:r>
    </w:p>
    <w:p w14:paraId="5BC6DFA1" w14:textId="77777777" w:rsidR="006C3008" w:rsidRPr="006C3008" w:rsidRDefault="006C3008" w:rsidP="006C3008">
      <w:pPr>
        <w:rPr>
          <w:sz w:val="22"/>
          <w:szCs w:val="22"/>
          <w:lang w:val="en-US"/>
        </w:rPr>
      </w:pPr>
    </w:p>
    <w:p w14:paraId="573A7745" w14:textId="67E1D60E" w:rsidR="006C3008" w:rsidRDefault="006C3008" w:rsidP="006C3008">
      <w:pPr>
        <w:rPr>
          <w:sz w:val="22"/>
          <w:szCs w:val="22"/>
        </w:rPr>
      </w:pPr>
      <w:proofErr w:type="spellStart"/>
      <w:r w:rsidRPr="006C3008">
        <w:rPr>
          <w:sz w:val="22"/>
          <w:szCs w:val="22"/>
          <w:lang w:val="en-US"/>
        </w:rPr>
        <w:t>Nilholm</w:t>
      </w:r>
      <w:proofErr w:type="spellEnd"/>
      <w:r w:rsidRPr="006C3008">
        <w:rPr>
          <w:sz w:val="22"/>
          <w:szCs w:val="22"/>
          <w:lang w:val="en-US"/>
        </w:rPr>
        <w:t xml:space="preserve">, C. (2007). </w:t>
      </w:r>
      <w:proofErr w:type="spellStart"/>
      <w:r w:rsidRPr="00F7665A">
        <w:rPr>
          <w:i/>
          <w:sz w:val="22"/>
          <w:szCs w:val="22"/>
          <w:lang w:val="en-US"/>
        </w:rPr>
        <w:t>Perspektiv</w:t>
      </w:r>
      <w:proofErr w:type="spellEnd"/>
      <w:r w:rsidRPr="00F7665A">
        <w:rPr>
          <w:i/>
          <w:sz w:val="22"/>
          <w:szCs w:val="22"/>
          <w:lang w:val="en-US"/>
        </w:rPr>
        <w:t xml:space="preserve"> </w:t>
      </w:r>
      <w:proofErr w:type="spellStart"/>
      <w:r w:rsidRPr="00F7665A">
        <w:rPr>
          <w:i/>
          <w:sz w:val="22"/>
          <w:szCs w:val="22"/>
          <w:lang w:val="en-US"/>
        </w:rPr>
        <w:t>på</w:t>
      </w:r>
      <w:proofErr w:type="spellEnd"/>
      <w:r w:rsidRPr="00F7665A">
        <w:rPr>
          <w:i/>
          <w:sz w:val="22"/>
          <w:szCs w:val="22"/>
          <w:lang w:val="en-US"/>
        </w:rPr>
        <w:t xml:space="preserve"> </w:t>
      </w:r>
      <w:proofErr w:type="spellStart"/>
      <w:r w:rsidRPr="00F7665A">
        <w:rPr>
          <w:i/>
          <w:sz w:val="22"/>
          <w:szCs w:val="22"/>
          <w:lang w:val="en-US"/>
        </w:rPr>
        <w:t>specialpedagogik</w:t>
      </w:r>
      <w:proofErr w:type="spellEnd"/>
      <w:r w:rsidRPr="006C3008">
        <w:rPr>
          <w:sz w:val="22"/>
          <w:szCs w:val="22"/>
          <w:lang w:val="en-US"/>
        </w:rPr>
        <w:t xml:space="preserve">. </w:t>
      </w:r>
      <w:r w:rsidRPr="006C3008">
        <w:rPr>
          <w:sz w:val="22"/>
          <w:szCs w:val="22"/>
        </w:rPr>
        <w:t>Lund: Studentlitteratur.</w:t>
      </w:r>
    </w:p>
    <w:p w14:paraId="5DDDC022" w14:textId="77777777" w:rsidR="006C3008" w:rsidRPr="006C3008" w:rsidRDefault="006C3008" w:rsidP="006C3008">
      <w:pPr>
        <w:rPr>
          <w:sz w:val="22"/>
          <w:szCs w:val="22"/>
        </w:rPr>
      </w:pPr>
    </w:p>
    <w:p w14:paraId="78FE6D7A" w14:textId="409D44D9" w:rsidR="006C3008" w:rsidRPr="006008B1" w:rsidRDefault="006C3008" w:rsidP="006C3008">
      <w:pPr>
        <w:rPr>
          <w:sz w:val="22"/>
          <w:szCs w:val="22"/>
        </w:rPr>
      </w:pPr>
      <w:r w:rsidRPr="006C3008">
        <w:rPr>
          <w:sz w:val="22"/>
          <w:szCs w:val="22"/>
        </w:rPr>
        <w:t xml:space="preserve">Palla, L. (2011). </w:t>
      </w:r>
      <w:r w:rsidRPr="00F7665A">
        <w:rPr>
          <w:i/>
          <w:sz w:val="22"/>
          <w:szCs w:val="22"/>
        </w:rPr>
        <w:t>Med blicken på barnet: Om olikheter inom förskolan som diskursiv praktik</w:t>
      </w:r>
      <w:r w:rsidRPr="006C3008">
        <w:rPr>
          <w:sz w:val="22"/>
          <w:szCs w:val="22"/>
        </w:rPr>
        <w:t xml:space="preserve">. </w:t>
      </w:r>
      <w:r w:rsidRPr="006008B1">
        <w:rPr>
          <w:sz w:val="22"/>
          <w:szCs w:val="22"/>
        </w:rPr>
        <w:t>Doktorsavhandling. Malmö: Malmö högskola (valda delar)</w:t>
      </w:r>
    </w:p>
    <w:p w14:paraId="6C672015" w14:textId="77777777" w:rsidR="006C3008" w:rsidRPr="006008B1" w:rsidRDefault="006C3008" w:rsidP="006C3008">
      <w:pPr>
        <w:rPr>
          <w:sz w:val="22"/>
          <w:szCs w:val="22"/>
        </w:rPr>
      </w:pPr>
    </w:p>
    <w:p w14:paraId="53BAD23D" w14:textId="489D4EA4" w:rsidR="006C3008" w:rsidRPr="006008B1" w:rsidRDefault="006C3008" w:rsidP="006C3008">
      <w:pPr>
        <w:rPr>
          <w:sz w:val="22"/>
          <w:szCs w:val="22"/>
        </w:rPr>
      </w:pPr>
      <w:r w:rsidRPr="00701D16">
        <w:rPr>
          <w:sz w:val="22"/>
          <w:szCs w:val="22"/>
          <w:lang w:val="en-US"/>
        </w:rPr>
        <w:t>R</w:t>
      </w:r>
      <w:r w:rsidR="003D6D13" w:rsidRPr="00701D16">
        <w:rPr>
          <w:sz w:val="22"/>
          <w:szCs w:val="22"/>
          <w:lang w:val="en-US"/>
        </w:rPr>
        <w:t xml:space="preserve">oll-Pettersson, L., Olsson, I. &amp; </w:t>
      </w:r>
      <w:proofErr w:type="spellStart"/>
      <w:r w:rsidR="003D6D13" w:rsidRPr="00701D16">
        <w:rPr>
          <w:sz w:val="22"/>
          <w:szCs w:val="22"/>
          <w:lang w:val="en-US"/>
        </w:rPr>
        <w:t>Ala’I</w:t>
      </w:r>
      <w:proofErr w:type="spellEnd"/>
      <w:r w:rsidR="003D6D13" w:rsidRPr="00701D16">
        <w:rPr>
          <w:sz w:val="22"/>
          <w:szCs w:val="22"/>
          <w:lang w:val="en-US"/>
        </w:rPr>
        <w:t xml:space="preserve">-Rosales, S. </w:t>
      </w:r>
      <w:r w:rsidRPr="00701D16">
        <w:rPr>
          <w:sz w:val="22"/>
          <w:szCs w:val="22"/>
          <w:lang w:val="en-US"/>
        </w:rPr>
        <w:t xml:space="preserve">(2016). </w:t>
      </w:r>
      <w:r w:rsidRPr="006C3008">
        <w:rPr>
          <w:sz w:val="22"/>
          <w:szCs w:val="22"/>
          <w:lang w:val="en-US"/>
        </w:rPr>
        <w:t xml:space="preserve">Bridging the Research to Practice Gap: A Case Study Approach to Understanding EIBI Supports and Barriers in Swedish Preschools. </w:t>
      </w:r>
      <w:r w:rsidRPr="006008B1">
        <w:rPr>
          <w:i/>
          <w:sz w:val="22"/>
          <w:szCs w:val="22"/>
        </w:rPr>
        <w:t xml:space="preserve">International Electronic Journal </w:t>
      </w:r>
      <w:proofErr w:type="spellStart"/>
      <w:r w:rsidRPr="006008B1">
        <w:rPr>
          <w:i/>
          <w:sz w:val="22"/>
          <w:szCs w:val="22"/>
        </w:rPr>
        <w:t>of</w:t>
      </w:r>
      <w:proofErr w:type="spellEnd"/>
      <w:r w:rsidRPr="006008B1">
        <w:rPr>
          <w:i/>
          <w:sz w:val="22"/>
          <w:szCs w:val="22"/>
        </w:rPr>
        <w:t xml:space="preserve"> </w:t>
      </w:r>
      <w:proofErr w:type="spellStart"/>
      <w:r w:rsidRPr="006008B1">
        <w:rPr>
          <w:i/>
          <w:sz w:val="22"/>
          <w:szCs w:val="22"/>
        </w:rPr>
        <w:t>Elementary</w:t>
      </w:r>
      <w:proofErr w:type="spellEnd"/>
      <w:r w:rsidRPr="006008B1">
        <w:rPr>
          <w:i/>
          <w:sz w:val="22"/>
          <w:szCs w:val="22"/>
        </w:rPr>
        <w:t xml:space="preserve"> </w:t>
      </w:r>
      <w:proofErr w:type="spellStart"/>
      <w:r w:rsidRPr="006008B1">
        <w:rPr>
          <w:i/>
          <w:sz w:val="22"/>
          <w:szCs w:val="22"/>
        </w:rPr>
        <w:t>Education</w:t>
      </w:r>
      <w:proofErr w:type="spellEnd"/>
      <w:r w:rsidRPr="006008B1">
        <w:rPr>
          <w:i/>
          <w:sz w:val="22"/>
          <w:szCs w:val="22"/>
        </w:rPr>
        <w:t>.</w:t>
      </w:r>
      <w:r w:rsidRPr="006008B1">
        <w:rPr>
          <w:sz w:val="22"/>
          <w:szCs w:val="22"/>
        </w:rPr>
        <w:t xml:space="preserve"> December 2016, 9 (2), </w:t>
      </w:r>
      <w:proofErr w:type="gramStart"/>
      <w:r w:rsidRPr="006008B1">
        <w:rPr>
          <w:sz w:val="22"/>
          <w:szCs w:val="22"/>
        </w:rPr>
        <w:t>317- 336</w:t>
      </w:r>
      <w:proofErr w:type="gramEnd"/>
    </w:p>
    <w:p w14:paraId="0E1EBF82" w14:textId="77777777" w:rsidR="006C3008" w:rsidRPr="006008B1" w:rsidRDefault="006C3008" w:rsidP="006C3008">
      <w:pPr>
        <w:rPr>
          <w:sz w:val="22"/>
          <w:szCs w:val="22"/>
        </w:rPr>
      </w:pPr>
    </w:p>
    <w:p w14:paraId="41203DCF" w14:textId="0DA6BA66" w:rsidR="006C3008" w:rsidRDefault="006C3008" w:rsidP="006C3008">
      <w:pPr>
        <w:rPr>
          <w:sz w:val="22"/>
          <w:szCs w:val="22"/>
        </w:rPr>
      </w:pPr>
      <w:r w:rsidRPr="003D6D13">
        <w:rPr>
          <w:sz w:val="22"/>
          <w:szCs w:val="22"/>
        </w:rPr>
        <w:t xml:space="preserve">Svenska </w:t>
      </w:r>
      <w:r w:rsidRPr="006C3008">
        <w:rPr>
          <w:sz w:val="22"/>
          <w:szCs w:val="22"/>
        </w:rPr>
        <w:t xml:space="preserve">Unescorådet (2006). </w:t>
      </w:r>
      <w:r w:rsidRPr="00F7665A">
        <w:rPr>
          <w:i/>
          <w:sz w:val="22"/>
          <w:szCs w:val="22"/>
        </w:rPr>
        <w:t>Salamancadeklarationen och Salamanca +10</w:t>
      </w:r>
      <w:r w:rsidRPr="006C3008">
        <w:rPr>
          <w:sz w:val="22"/>
          <w:szCs w:val="22"/>
        </w:rPr>
        <w:t xml:space="preserve">, Stockholm: </w:t>
      </w:r>
      <w:proofErr w:type="gramStart"/>
      <w:r w:rsidRPr="006C3008">
        <w:rPr>
          <w:sz w:val="22"/>
          <w:szCs w:val="22"/>
        </w:rPr>
        <w:t>Svenska</w:t>
      </w:r>
      <w:proofErr w:type="gramEnd"/>
      <w:r w:rsidRPr="006C3008">
        <w:rPr>
          <w:sz w:val="22"/>
          <w:szCs w:val="22"/>
        </w:rPr>
        <w:t xml:space="preserve"> Unescorådets skriftserie 2/2006. </w:t>
      </w:r>
    </w:p>
    <w:p w14:paraId="50499C04" w14:textId="77777777" w:rsidR="00F7665A" w:rsidRPr="006C3008" w:rsidRDefault="00F7665A" w:rsidP="006C3008">
      <w:pPr>
        <w:rPr>
          <w:sz w:val="22"/>
          <w:szCs w:val="22"/>
        </w:rPr>
      </w:pPr>
    </w:p>
    <w:p w14:paraId="0CF00B43" w14:textId="0BB0B422" w:rsidR="006C3008" w:rsidRDefault="006C3008" w:rsidP="006C3008">
      <w:pPr>
        <w:rPr>
          <w:sz w:val="22"/>
          <w:szCs w:val="22"/>
        </w:rPr>
      </w:pPr>
      <w:r w:rsidRPr="006C3008">
        <w:rPr>
          <w:sz w:val="22"/>
          <w:szCs w:val="22"/>
        </w:rPr>
        <w:t>Sandberg, A. (</w:t>
      </w:r>
      <w:proofErr w:type="gramStart"/>
      <w:r w:rsidRPr="006C3008">
        <w:rPr>
          <w:sz w:val="22"/>
          <w:szCs w:val="22"/>
        </w:rPr>
        <w:t>red.)(</w:t>
      </w:r>
      <w:proofErr w:type="gramEnd"/>
      <w:r w:rsidRPr="006C3008">
        <w:rPr>
          <w:sz w:val="22"/>
          <w:szCs w:val="22"/>
        </w:rPr>
        <w:t xml:space="preserve">2014). </w:t>
      </w:r>
      <w:r w:rsidRPr="00F7665A">
        <w:rPr>
          <w:i/>
          <w:sz w:val="22"/>
          <w:szCs w:val="22"/>
        </w:rPr>
        <w:t>Med sikte på förskolan: barn i behov av stöd.</w:t>
      </w:r>
      <w:r w:rsidRPr="006C3008">
        <w:rPr>
          <w:sz w:val="22"/>
          <w:szCs w:val="22"/>
        </w:rPr>
        <w:t xml:space="preserve"> 2. uppl. Lund: Studentlitteratur. </w:t>
      </w:r>
      <w:r w:rsidR="00B0069A" w:rsidRPr="008F71CE">
        <w:rPr>
          <w:sz w:val="22"/>
          <w:szCs w:val="22"/>
        </w:rPr>
        <w:t>(</w:t>
      </w:r>
      <w:r w:rsidR="008F71CE">
        <w:rPr>
          <w:sz w:val="22"/>
          <w:szCs w:val="22"/>
        </w:rPr>
        <w:t xml:space="preserve">OBS. </w:t>
      </w:r>
      <w:r w:rsidR="00B0069A" w:rsidRPr="008F71CE">
        <w:rPr>
          <w:sz w:val="22"/>
          <w:szCs w:val="22"/>
        </w:rPr>
        <w:t>ej kap. 5)</w:t>
      </w:r>
    </w:p>
    <w:p w14:paraId="222B6C89" w14:textId="77777777" w:rsidR="006C3008" w:rsidRPr="006C3008" w:rsidRDefault="006C3008" w:rsidP="006C3008">
      <w:pPr>
        <w:rPr>
          <w:sz w:val="22"/>
          <w:szCs w:val="22"/>
        </w:rPr>
      </w:pPr>
    </w:p>
    <w:p w14:paraId="6FECD3BE" w14:textId="0EDF0DA7" w:rsidR="006C3008" w:rsidRDefault="006C3008" w:rsidP="006C3008">
      <w:pPr>
        <w:rPr>
          <w:sz w:val="22"/>
          <w:szCs w:val="22"/>
        </w:rPr>
      </w:pPr>
      <w:r w:rsidRPr="006C3008">
        <w:rPr>
          <w:sz w:val="22"/>
          <w:szCs w:val="22"/>
        </w:rPr>
        <w:t xml:space="preserve">Skolinspektionen. (2017). </w:t>
      </w:r>
      <w:r w:rsidRPr="00F7665A">
        <w:rPr>
          <w:i/>
          <w:sz w:val="22"/>
          <w:szCs w:val="22"/>
        </w:rPr>
        <w:t>Förskolans arbete med barn i behov av särskilt stöd</w:t>
      </w:r>
      <w:r w:rsidRPr="006C3008">
        <w:rPr>
          <w:sz w:val="22"/>
          <w:szCs w:val="22"/>
        </w:rPr>
        <w:t xml:space="preserve">. Stockholm: Skolinspektionen </w:t>
      </w:r>
    </w:p>
    <w:p w14:paraId="1E1B72FF" w14:textId="77777777" w:rsidR="006C3008" w:rsidRPr="006C3008" w:rsidRDefault="006C3008" w:rsidP="006C3008">
      <w:pPr>
        <w:rPr>
          <w:sz w:val="22"/>
          <w:szCs w:val="22"/>
        </w:rPr>
      </w:pPr>
    </w:p>
    <w:p w14:paraId="6B840806" w14:textId="297AE39F" w:rsidR="006C3008" w:rsidRPr="006C3008" w:rsidRDefault="006C3008" w:rsidP="006C3008">
      <w:pPr>
        <w:rPr>
          <w:sz w:val="22"/>
          <w:szCs w:val="22"/>
        </w:rPr>
      </w:pPr>
      <w:r w:rsidRPr="006C3008">
        <w:rPr>
          <w:sz w:val="22"/>
          <w:szCs w:val="22"/>
        </w:rPr>
        <w:t>Skolverket. (201</w:t>
      </w:r>
      <w:r w:rsidR="008A51C4">
        <w:rPr>
          <w:sz w:val="22"/>
          <w:szCs w:val="22"/>
        </w:rPr>
        <w:t>8</w:t>
      </w:r>
      <w:r w:rsidRPr="006C3008">
        <w:rPr>
          <w:sz w:val="22"/>
          <w:szCs w:val="22"/>
        </w:rPr>
        <w:t xml:space="preserve">). </w:t>
      </w:r>
      <w:r w:rsidRPr="00F7665A">
        <w:rPr>
          <w:i/>
          <w:sz w:val="22"/>
          <w:szCs w:val="22"/>
        </w:rPr>
        <w:t>Läroplan för förskolan</w:t>
      </w:r>
      <w:r w:rsidRPr="006C3008">
        <w:rPr>
          <w:sz w:val="22"/>
          <w:szCs w:val="22"/>
        </w:rPr>
        <w:t>. Stockholm: Skolverket</w:t>
      </w:r>
    </w:p>
    <w:p w14:paraId="4334AC84" w14:textId="38B4B386" w:rsidR="006C3008" w:rsidRDefault="006C3008" w:rsidP="006C3008">
      <w:pPr>
        <w:rPr>
          <w:sz w:val="22"/>
          <w:szCs w:val="22"/>
        </w:rPr>
      </w:pPr>
      <w:r w:rsidRPr="006C3008">
        <w:rPr>
          <w:sz w:val="22"/>
          <w:szCs w:val="22"/>
        </w:rPr>
        <w:t>SFS 2010:800 Skollag</w:t>
      </w:r>
    </w:p>
    <w:p w14:paraId="0757DE5F" w14:textId="77777777" w:rsidR="006C3008" w:rsidRPr="006C3008" w:rsidRDefault="006C3008" w:rsidP="006C3008">
      <w:pPr>
        <w:rPr>
          <w:sz w:val="22"/>
          <w:szCs w:val="22"/>
        </w:rPr>
      </w:pPr>
    </w:p>
    <w:p w14:paraId="34491A88" w14:textId="203030ED" w:rsidR="00594A11" w:rsidRPr="008F71CE" w:rsidRDefault="006C3008" w:rsidP="006C3008">
      <w:pPr>
        <w:rPr>
          <w:sz w:val="22"/>
          <w:szCs w:val="22"/>
        </w:rPr>
      </w:pPr>
      <w:r w:rsidRPr="006C3008">
        <w:rPr>
          <w:sz w:val="22"/>
          <w:szCs w:val="22"/>
        </w:rPr>
        <w:t xml:space="preserve">Utrikesdepartementet (2006) </w:t>
      </w:r>
      <w:r w:rsidRPr="00F7665A">
        <w:rPr>
          <w:i/>
          <w:sz w:val="22"/>
          <w:szCs w:val="22"/>
        </w:rPr>
        <w:t>Mänskliga rättigheter: Konventionen om barns rättigheter</w:t>
      </w:r>
      <w:r w:rsidRPr="006C3008">
        <w:rPr>
          <w:sz w:val="22"/>
          <w:szCs w:val="22"/>
        </w:rPr>
        <w:t>. (Skriftserien UD-info) Stockholm: Utrikesdepartementet.</w:t>
      </w:r>
      <w:r w:rsidR="007A7784" w:rsidRPr="006A2543">
        <w:rPr>
          <w:sz w:val="22"/>
          <w:szCs w:val="22"/>
        </w:rPr>
        <w:br/>
      </w:r>
      <w:r w:rsidR="007A7784" w:rsidRPr="006A2543">
        <w:rPr>
          <w:sz w:val="22"/>
          <w:szCs w:val="22"/>
        </w:rPr>
        <w:br/>
      </w:r>
    </w:p>
    <w:p w14:paraId="769EC998" w14:textId="5D2DB0C7" w:rsidR="00095E6C" w:rsidRPr="00BD7CF1" w:rsidRDefault="008320F1" w:rsidP="000D5F62">
      <w:pPr>
        <w:jc w:val="center"/>
        <w:rPr>
          <w:sz w:val="22"/>
          <w:szCs w:val="22"/>
        </w:rPr>
      </w:pPr>
      <w:bookmarkStart w:id="114" w:name="_Toc2148217"/>
      <w:r w:rsidRPr="00BD7CF1">
        <w:rPr>
          <w:rStyle w:val="Rubrik1Char"/>
        </w:rPr>
        <w:t>Referenslitteratur:</w:t>
      </w:r>
      <w:bookmarkEnd w:id="114"/>
      <w:r w:rsidR="007A7784" w:rsidRPr="00BD7CF1">
        <w:rPr>
          <w:sz w:val="22"/>
          <w:szCs w:val="22"/>
        </w:rPr>
        <w:t xml:space="preserve"> </w:t>
      </w:r>
      <w:r w:rsidRPr="00BD7CF1">
        <w:rPr>
          <w:sz w:val="22"/>
          <w:szCs w:val="22"/>
        </w:rPr>
        <w:br/>
      </w:r>
    </w:p>
    <w:p w14:paraId="02D8EEBA" w14:textId="77777777" w:rsidR="00095E6C" w:rsidRPr="00BD7CF1" w:rsidRDefault="00095E6C" w:rsidP="00C96AF0">
      <w:pPr>
        <w:rPr>
          <w:sz w:val="22"/>
          <w:szCs w:val="22"/>
        </w:rPr>
      </w:pPr>
    </w:p>
    <w:p w14:paraId="117D76FE" w14:textId="0E2683E6" w:rsidR="00ED0731" w:rsidRPr="006A2543" w:rsidRDefault="00A038FC" w:rsidP="00C96AF0">
      <w:pPr>
        <w:rPr>
          <w:sz w:val="22"/>
          <w:szCs w:val="22"/>
          <w:lang w:val="en-US"/>
        </w:rPr>
      </w:pPr>
      <w:r w:rsidRPr="00BD7CF1">
        <w:rPr>
          <w:sz w:val="22"/>
          <w:szCs w:val="22"/>
        </w:rPr>
        <w:t xml:space="preserve">Allan, J. och </w:t>
      </w:r>
      <w:proofErr w:type="spellStart"/>
      <w:r w:rsidRPr="00BD7CF1">
        <w:rPr>
          <w:sz w:val="22"/>
          <w:szCs w:val="22"/>
        </w:rPr>
        <w:t>Harwood</w:t>
      </w:r>
      <w:proofErr w:type="spellEnd"/>
      <w:r w:rsidRPr="00BD7CF1">
        <w:rPr>
          <w:sz w:val="22"/>
          <w:szCs w:val="22"/>
        </w:rPr>
        <w:t xml:space="preserve">, V. (2013). </w:t>
      </w:r>
      <w:r w:rsidRPr="006A2543">
        <w:rPr>
          <w:sz w:val="22"/>
          <w:szCs w:val="22"/>
          <w:lang w:val="en-US"/>
        </w:rPr>
        <w:t xml:space="preserve">Medicus interruptus in the </w:t>
      </w:r>
      <w:proofErr w:type="spellStart"/>
      <w:r w:rsidRPr="006A2543">
        <w:rPr>
          <w:sz w:val="22"/>
          <w:szCs w:val="22"/>
          <w:lang w:val="en-US"/>
        </w:rPr>
        <w:t>behaviour</w:t>
      </w:r>
      <w:proofErr w:type="spellEnd"/>
      <w:r w:rsidRPr="006A2543">
        <w:rPr>
          <w:sz w:val="22"/>
          <w:szCs w:val="22"/>
          <w:lang w:val="en-US"/>
        </w:rPr>
        <w:t xml:space="preserve"> of children in disadvantaged contexts in Scotland. British Journal of Sociology of Education, </w:t>
      </w:r>
      <w:hyperlink r:id="rId26" w:history="1">
        <w:r w:rsidRPr="006A2543">
          <w:rPr>
            <w:rStyle w:val="Hyperlnk"/>
            <w:sz w:val="22"/>
            <w:szCs w:val="22"/>
            <w:lang w:val="en-US"/>
          </w:rPr>
          <w:t>http://dx.doi.org/10.1080/01425692.2013.776933</w:t>
        </w:r>
      </w:hyperlink>
    </w:p>
    <w:p w14:paraId="47E30CBF" w14:textId="77777777" w:rsidR="00A038FC" w:rsidRPr="006A2543" w:rsidRDefault="00A038FC" w:rsidP="00C96AF0">
      <w:pPr>
        <w:rPr>
          <w:sz w:val="22"/>
          <w:szCs w:val="22"/>
          <w:lang w:val="en-US"/>
        </w:rPr>
      </w:pPr>
    </w:p>
    <w:p w14:paraId="3A8BBBF5" w14:textId="77777777" w:rsidR="000D5F62" w:rsidRDefault="000D5F62" w:rsidP="00C96AF0">
      <w:pPr>
        <w:rPr>
          <w:sz w:val="22"/>
          <w:szCs w:val="22"/>
          <w:lang w:val="en-US"/>
        </w:rPr>
      </w:pPr>
      <w:proofErr w:type="spellStart"/>
      <w:r w:rsidRPr="006A2543">
        <w:rPr>
          <w:sz w:val="22"/>
          <w:szCs w:val="22"/>
          <w:lang w:val="en-US"/>
        </w:rPr>
        <w:t>Alasuutari</w:t>
      </w:r>
      <w:proofErr w:type="spellEnd"/>
      <w:r w:rsidRPr="006A2543">
        <w:rPr>
          <w:sz w:val="22"/>
          <w:szCs w:val="22"/>
          <w:lang w:val="en-US"/>
        </w:rPr>
        <w:t xml:space="preserve">, M. &amp; </w:t>
      </w:r>
      <w:proofErr w:type="spellStart"/>
      <w:r w:rsidRPr="006A2543">
        <w:rPr>
          <w:sz w:val="22"/>
          <w:szCs w:val="22"/>
          <w:lang w:val="en-US"/>
        </w:rPr>
        <w:t>Karila</w:t>
      </w:r>
      <w:proofErr w:type="spellEnd"/>
      <w:r w:rsidRPr="006A2543">
        <w:rPr>
          <w:sz w:val="22"/>
          <w:szCs w:val="22"/>
          <w:lang w:val="en-US"/>
        </w:rPr>
        <w:t xml:space="preserve">, K. (2009). Framing the picture of the child. </w:t>
      </w:r>
      <w:r w:rsidRPr="006A2543">
        <w:rPr>
          <w:i/>
          <w:sz w:val="22"/>
          <w:szCs w:val="22"/>
          <w:lang w:val="en-US"/>
        </w:rPr>
        <w:t>Children &amp; Society</w:t>
      </w:r>
      <w:r w:rsidRPr="006A2543">
        <w:rPr>
          <w:sz w:val="22"/>
          <w:szCs w:val="22"/>
          <w:lang w:val="en-US"/>
        </w:rPr>
        <w:t xml:space="preserve">, 24, pp 100–111. </w:t>
      </w:r>
      <w:r w:rsidRPr="006A2543">
        <w:rPr>
          <w:sz w:val="22"/>
          <w:szCs w:val="22"/>
          <w:lang w:val="en-US"/>
        </w:rPr>
        <w:br/>
      </w:r>
      <w:r w:rsidRPr="006A2543">
        <w:rPr>
          <w:sz w:val="22"/>
          <w:szCs w:val="22"/>
          <w:lang w:val="en-US"/>
        </w:rPr>
        <w:br/>
        <w:t xml:space="preserve">Bi Ying Hu (2010) Training Needs for implementing early childhood inclusion in China International Journal of </w:t>
      </w:r>
      <w:r w:rsidRPr="006A2543">
        <w:rPr>
          <w:i/>
          <w:sz w:val="22"/>
          <w:szCs w:val="22"/>
          <w:lang w:val="en-US"/>
        </w:rPr>
        <w:t>Early Childhood Special Education</w:t>
      </w:r>
      <w:r w:rsidRPr="006A2543">
        <w:rPr>
          <w:sz w:val="22"/>
          <w:szCs w:val="22"/>
          <w:lang w:val="en-US"/>
        </w:rPr>
        <w:t xml:space="preserve"> vol 2, no1. </w:t>
      </w:r>
      <w:r w:rsidRPr="006A2543">
        <w:rPr>
          <w:sz w:val="22"/>
          <w:szCs w:val="22"/>
          <w:lang w:val="en-US"/>
        </w:rPr>
        <w:br/>
      </w:r>
      <w:r w:rsidRPr="006A2543">
        <w:rPr>
          <w:sz w:val="22"/>
          <w:szCs w:val="22"/>
          <w:lang w:val="en-US"/>
        </w:rPr>
        <w:br/>
        <w:t xml:space="preserve">Jennings, Danielle., Hanline, Mary Frances, &amp; Woods, Julia. (2012). Using Routines Based Interventions in Early Childhood Special Education. </w:t>
      </w:r>
      <w:r w:rsidRPr="006A2543">
        <w:rPr>
          <w:i/>
          <w:sz w:val="22"/>
          <w:szCs w:val="22"/>
          <w:lang w:val="en-US"/>
        </w:rPr>
        <w:t>Dimensions of Early Childhood,</w:t>
      </w:r>
      <w:r w:rsidRPr="006A2543">
        <w:rPr>
          <w:sz w:val="22"/>
          <w:szCs w:val="22"/>
          <w:lang w:val="en-US"/>
        </w:rPr>
        <w:t xml:space="preserve"> vol 40, no 2 pp 13-22.</w:t>
      </w:r>
    </w:p>
    <w:p w14:paraId="0B99ADC4" w14:textId="77777777" w:rsidR="000D5F62" w:rsidRDefault="000D5F62" w:rsidP="00C96AF0">
      <w:pPr>
        <w:rPr>
          <w:sz w:val="22"/>
          <w:szCs w:val="22"/>
          <w:lang w:val="en-US"/>
        </w:rPr>
      </w:pPr>
    </w:p>
    <w:p w14:paraId="6320473D" w14:textId="77777777" w:rsidR="000D5F62" w:rsidRDefault="000D5F62" w:rsidP="00C96AF0">
      <w:pPr>
        <w:rPr>
          <w:sz w:val="22"/>
          <w:szCs w:val="22"/>
          <w:lang w:val="en-US"/>
        </w:rPr>
      </w:pPr>
      <w:r w:rsidRPr="006A2543">
        <w:rPr>
          <w:sz w:val="22"/>
          <w:szCs w:val="22"/>
          <w:lang w:val="en-US"/>
        </w:rPr>
        <w:lastRenderedPageBreak/>
        <w:t xml:space="preserve">Morgan, P. L. Farkas, G., </w:t>
      </w:r>
      <w:proofErr w:type="spellStart"/>
      <w:r w:rsidRPr="006A2543">
        <w:rPr>
          <w:sz w:val="22"/>
          <w:szCs w:val="22"/>
          <w:lang w:val="en-US"/>
        </w:rPr>
        <w:t>Hillemeier</w:t>
      </w:r>
      <w:proofErr w:type="spellEnd"/>
      <w:r w:rsidRPr="006A2543">
        <w:rPr>
          <w:sz w:val="22"/>
          <w:szCs w:val="22"/>
          <w:lang w:val="en-US"/>
        </w:rPr>
        <w:t xml:space="preserve">, M. M., </w:t>
      </w:r>
      <w:proofErr w:type="spellStart"/>
      <w:r w:rsidRPr="006A2543">
        <w:rPr>
          <w:sz w:val="22"/>
          <w:szCs w:val="22"/>
          <w:lang w:val="en-US"/>
        </w:rPr>
        <w:t>Maczuga</w:t>
      </w:r>
      <w:proofErr w:type="spellEnd"/>
      <w:r w:rsidRPr="006A2543">
        <w:rPr>
          <w:sz w:val="22"/>
          <w:szCs w:val="22"/>
          <w:lang w:val="en-US"/>
        </w:rPr>
        <w:t xml:space="preserve">, S. (2012) Are Minority Children Disproportionately Represented in Early Intervention and Early Childhood Special Education? </w:t>
      </w:r>
      <w:r w:rsidRPr="006A2543">
        <w:rPr>
          <w:i/>
          <w:sz w:val="22"/>
          <w:szCs w:val="22"/>
          <w:lang w:val="en-US"/>
        </w:rPr>
        <w:t>Educational Researcher</w:t>
      </w:r>
      <w:r w:rsidRPr="006A2543">
        <w:rPr>
          <w:sz w:val="22"/>
          <w:szCs w:val="22"/>
          <w:lang w:val="en-US"/>
        </w:rPr>
        <w:t>, vol 41, no 9 pp 339-351.</w:t>
      </w:r>
    </w:p>
    <w:p w14:paraId="102C1CDC" w14:textId="176A4686" w:rsidR="000D5F62" w:rsidRDefault="000D5F62" w:rsidP="00C96AF0">
      <w:pPr>
        <w:rPr>
          <w:sz w:val="22"/>
          <w:szCs w:val="22"/>
          <w:lang w:val="en-US"/>
        </w:rPr>
      </w:pPr>
      <w:r w:rsidRPr="006A2543">
        <w:rPr>
          <w:sz w:val="22"/>
          <w:szCs w:val="22"/>
          <w:lang w:val="en-US"/>
        </w:rPr>
        <w:br/>
      </w:r>
      <w:r w:rsidR="008320F1" w:rsidRPr="008320F1">
        <w:rPr>
          <w:sz w:val="22"/>
          <w:szCs w:val="22"/>
          <w:lang w:val="en-US"/>
        </w:rPr>
        <w:t xml:space="preserve">Parsons, S., Guldberg, K., MacLeod, A., Jones, G., </w:t>
      </w:r>
      <w:proofErr w:type="spellStart"/>
      <w:r w:rsidR="008320F1" w:rsidRPr="008320F1">
        <w:rPr>
          <w:sz w:val="22"/>
          <w:szCs w:val="22"/>
          <w:lang w:val="en-US"/>
        </w:rPr>
        <w:t>Prunty</w:t>
      </w:r>
      <w:proofErr w:type="spellEnd"/>
      <w:r w:rsidR="008320F1" w:rsidRPr="008320F1">
        <w:rPr>
          <w:sz w:val="22"/>
          <w:szCs w:val="22"/>
          <w:lang w:val="en-US"/>
        </w:rPr>
        <w:t xml:space="preserve">, A. and Balfe, T. (2011). </w:t>
      </w:r>
      <w:r w:rsidR="008320F1" w:rsidRPr="00095E6C">
        <w:rPr>
          <w:sz w:val="22"/>
          <w:szCs w:val="22"/>
          <w:lang w:val="en-US"/>
        </w:rPr>
        <w:t xml:space="preserve">International review of the evidence on best practice in educational provision for children on the autism spectrum. </w:t>
      </w:r>
      <w:r w:rsidR="008320F1" w:rsidRPr="009911A9">
        <w:rPr>
          <w:sz w:val="22"/>
          <w:szCs w:val="22"/>
          <w:lang w:val="en-US"/>
        </w:rPr>
        <w:t>European Journal of Special Needs Education, 26 (1), 47-63</w:t>
      </w:r>
    </w:p>
    <w:p w14:paraId="16E25695" w14:textId="77777777" w:rsidR="000D5F62" w:rsidRDefault="000D5F62" w:rsidP="00C96AF0">
      <w:pPr>
        <w:rPr>
          <w:sz w:val="22"/>
          <w:szCs w:val="22"/>
          <w:lang w:val="en-US"/>
        </w:rPr>
      </w:pPr>
    </w:p>
    <w:p w14:paraId="4DCB7965" w14:textId="4ACD9FE8" w:rsidR="00E3066D" w:rsidRPr="006A2543" w:rsidRDefault="007A7784" w:rsidP="00C96AF0">
      <w:pPr>
        <w:rPr>
          <w:sz w:val="22"/>
          <w:szCs w:val="22"/>
        </w:rPr>
      </w:pPr>
      <w:r w:rsidRPr="006A2543">
        <w:rPr>
          <w:sz w:val="22"/>
          <w:szCs w:val="22"/>
          <w:lang w:val="en-US"/>
        </w:rPr>
        <w:t xml:space="preserve">Robertson, C. &amp; Messenger, W. (2010) Early Childhood Intervention in the UK: Family, needs, standards and challenges. </w:t>
      </w:r>
      <w:r w:rsidRPr="006A2543">
        <w:rPr>
          <w:i/>
          <w:sz w:val="22"/>
          <w:szCs w:val="22"/>
          <w:lang w:val="en-US"/>
        </w:rPr>
        <w:t>International Journal of Early Childhood Special Education</w:t>
      </w:r>
      <w:r w:rsidRPr="006A2543">
        <w:rPr>
          <w:sz w:val="22"/>
          <w:szCs w:val="22"/>
          <w:lang w:val="en-US"/>
        </w:rPr>
        <w:t xml:space="preserve"> vol 2, no 2 (Special Issue).</w:t>
      </w:r>
      <w:r w:rsidRPr="006A2543">
        <w:rPr>
          <w:sz w:val="22"/>
          <w:szCs w:val="22"/>
          <w:lang w:val="en-US"/>
        </w:rPr>
        <w:br/>
      </w:r>
      <w:r w:rsidRPr="006A2543">
        <w:rPr>
          <w:sz w:val="22"/>
          <w:szCs w:val="22"/>
          <w:lang w:val="en-US"/>
        </w:rPr>
        <w:br/>
        <w:t xml:space="preserve">Taggart, B., Sammons, P., </w:t>
      </w:r>
      <w:proofErr w:type="spellStart"/>
      <w:r w:rsidRPr="006A2543">
        <w:rPr>
          <w:sz w:val="22"/>
          <w:szCs w:val="22"/>
          <w:lang w:val="en-US"/>
        </w:rPr>
        <w:t>Smees</w:t>
      </w:r>
      <w:proofErr w:type="spellEnd"/>
      <w:r w:rsidRPr="006A2543">
        <w:rPr>
          <w:sz w:val="22"/>
          <w:szCs w:val="22"/>
          <w:lang w:val="en-US"/>
        </w:rPr>
        <w:t xml:space="preserve">, R., Sylva, K., </w:t>
      </w:r>
      <w:proofErr w:type="spellStart"/>
      <w:r w:rsidRPr="006A2543">
        <w:rPr>
          <w:sz w:val="22"/>
          <w:szCs w:val="22"/>
          <w:lang w:val="en-US"/>
        </w:rPr>
        <w:t>Melhuish</w:t>
      </w:r>
      <w:proofErr w:type="spellEnd"/>
      <w:r w:rsidRPr="006A2543">
        <w:rPr>
          <w:sz w:val="22"/>
          <w:szCs w:val="22"/>
          <w:lang w:val="en-US"/>
        </w:rPr>
        <w:t xml:space="preserve">, E., Siraj-Blatchford, I., Elliot, K., Lunt, I. (2006) Early identification of special educational needs and the definition of ‘at risk’: The Early Years Transition and Special Educational Needs. </w:t>
      </w:r>
      <w:r w:rsidRPr="006A2543">
        <w:rPr>
          <w:i/>
          <w:sz w:val="22"/>
          <w:szCs w:val="22"/>
          <w:lang w:val="en-US"/>
        </w:rPr>
        <w:t>British Journal of Special Education</w:t>
      </w:r>
      <w:r w:rsidRPr="006A2543">
        <w:rPr>
          <w:sz w:val="22"/>
          <w:szCs w:val="22"/>
          <w:lang w:val="en-US"/>
        </w:rPr>
        <w:t xml:space="preserve">. vol 33, no 1, pp 40-45. </w:t>
      </w:r>
      <w:r w:rsidRPr="006A2543">
        <w:rPr>
          <w:sz w:val="22"/>
          <w:szCs w:val="22"/>
          <w:lang w:val="en-US"/>
        </w:rPr>
        <w:br/>
      </w:r>
      <w:r w:rsidRPr="006A2543">
        <w:rPr>
          <w:sz w:val="22"/>
          <w:szCs w:val="22"/>
          <w:lang w:val="en-US"/>
        </w:rPr>
        <w:br/>
        <w:t xml:space="preserve">Zhang, K. C. (2011) Early Childhood Education and Special Education: How Well Do They Mix? An Examination of Inclusive Practices in Early Childhood Educational Settings in Hong Kong. </w:t>
      </w:r>
      <w:r w:rsidRPr="006A2543">
        <w:rPr>
          <w:i/>
          <w:sz w:val="22"/>
          <w:szCs w:val="22"/>
        </w:rPr>
        <w:t xml:space="preserve">International Journal </w:t>
      </w:r>
      <w:proofErr w:type="spellStart"/>
      <w:r w:rsidRPr="006A2543">
        <w:rPr>
          <w:i/>
          <w:sz w:val="22"/>
          <w:szCs w:val="22"/>
        </w:rPr>
        <w:t>of</w:t>
      </w:r>
      <w:proofErr w:type="spellEnd"/>
      <w:r w:rsidRPr="006A2543">
        <w:rPr>
          <w:i/>
          <w:sz w:val="22"/>
          <w:szCs w:val="22"/>
        </w:rPr>
        <w:t xml:space="preserve"> </w:t>
      </w:r>
      <w:proofErr w:type="spellStart"/>
      <w:r w:rsidRPr="006A2543">
        <w:rPr>
          <w:i/>
          <w:sz w:val="22"/>
          <w:szCs w:val="22"/>
        </w:rPr>
        <w:t>Inclusive</w:t>
      </w:r>
      <w:proofErr w:type="spellEnd"/>
      <w:r w:rsidRPr="006A2543">
        <w:rPr>
          <w:i/>
          <w:sz w:val="22"/>
          <w:szCs w:val="22"/>
        </w:rPr>
        <w:t xml:space="preserve"> </w:t>
      </w:r>
      <w:proofErr w:type="spellStart"/>
      <w:r w:rsidRPr="006A2543">
        <w:rPr>
          <w:i/>
          <w:sz w:val="22"/>
          <w:szCs w:val="22"/>
        </w:rPr>
        <w:t>Education</w:t>
      </w:r>
      <w:proofErr w:type="spellEnd"/>
      <w:r w:rsidR="00846405" w:rsidRPr="006A2543">
        <w:rPr>
          <w:sz w:val="22"/>
          <w:szCs w:val="22"/>
        </w:rPr>
        <w:t xml:space="preserve">, </w:t>
      </w:r>
      <w:proofErr w:type="spellStart"/>
      <w:r w:rsidR="00846405" w:rsidRPr="006A2543">
        <w:rPr>
          <w:sz w:val="22"/>
          <w:szCs w:val="22"/>
        </w:rPr>
        <w:t>vol</w:t>
      </w:r>
      <w:proofErr w:type="spellEnd"/>
      <w:r w:rsidR="00846405" w:rsidRPr="006A2543">
        <w:rPr>
          <w:sz w:val="22"/>
          <w:szCs w:val="22"/>
        </w:rPr>
        <w:t xml:space="preserve"> 15, no 6, </w:t>
      </w:r>
      <w:proofErr w:type="spellStart"/>
      <w:r w:rsidR="00846405" w:rsidRPr="006A2543">
        <w:rPr>
          <w:sz w:val="22"/>
          <w:szCs w:val="22"/>
        </w:rPr>
        <w:t>pp</w:t>
      </w:r>
      <w:proofErr w:type="spellEnd"/>
      <w:r w:rsidR="00846405" w:rsidRPr="006A2543">
        <w:rPr>
          <w:sz w:val="22"/>
          <w:szCs w:val="22"/>
        </w:rPr>
        <w:t xml:space="preserve"> </w:t>
      </w:r>
      <w:proofErr w:type="gramStart"/>
      <w:r w:rsidR="00846405" w:rsidRPr="006A2543">
        <w:rPr>
          <w:sz w:val="22"/>
          <w:szCs w:val="22"/>
        </w:rPr>
        <w:t>683-697</w:t>
      </w:r>
      <w:proofErr w:type="gramEnd"/>
      <w:r w:rsidR="00846405" w:rsidRPr="006A2543">
        <w:rPr>
          <w:sz w:val="22"/>
          <w:szCs w:val="22"/>
        </w:rPr>
        <w:t>.</w:t>
      </w:r>
    </w:p>
    <w:p w14:paraId="74720E91" w14:textId="75211F17" w:rsidR="005B5DA2" w:rsidRPr="006A2543" w:rsidRDefault="005B5DA2" w:rsidP="00C96AF0">
      <w:pPr>
        <w:rPr>
          <w:sz w:val="22"/>
          <w:szCs w:val="22"/>
        </w:rPr>
      </w:pPr>
    </w:p>
    <w:p w14:paraId="68B55776" w14:textId="77777777" w:rsidR="00ED0731" w:rsidRPr="006A2543" w:rsidRDefault="00ED0731" w:rsidP="00C96AF0">
      <w:pPr>
        <w:rPr>
          <w:sz w:val="22"/>
          <w:szCs w:val="22"/>
        </w:rPr>
      </w:pPr>
    </w:p>
    <w:p w14:paraId="19837E34" w14:textId="77777777" w:rsidR="00C952D3" w:rsidRPr="006A2543" w:rsidRDefault="00C952D3" w:rsidP="00C96AF0">
      <w:pPr>
        <w:rPr>
          <w:sz w:val="22"/>
          <w:szCs w:val="22"/>
        </w:rPr>
      </w:pPr>
    </w:p>
    <w:p w14:paraId="76683E2E" w14:textId="77777777" w:rsidR="00ED0731" w:rsidRDefault="00ED0731" w:rsidP="00ED0731">
      <w:pPr>
        <w:rPr>
          <w:szCs w:val="24"/>
        </w:rPr>
      </w:pPr>
    </w:p>
    <w:p w14:paraId="15F45858" w14:textId="77777777" w:rsidR="00ED0731" w:rsidRDefault="00ED0731" w:rsidP="00ED0731">
      <w:pPr>
        <w:rPr>
          <w:szCs w:val="24"/>
        </w:rPr>
      </w:pPr>
    </w:p>
    <w:p w14:paraId="440DB8DC" w14:textId="77777777" w:rsidR="00A904A4" w:rsidRDefault="00A904A4" w:rsidP="00ED0731">
      <w:pPr>
        <w:rPr>
          <w:sz w:val="32"/>
          <w:szCs w:val="32"/>
        </w:rPr>
      </w:pPr>
    </w:p>
    <w:p w14:paraId="5D79A02B" w14:textId="77777777" w:rsidR="00A904A4" w:rsidRDefault="00A904A4" w:rsidP="00ED0731">
      <w:pPr>
        <w:rPr>
          <w:sz w:val="32"/>
          <w:szCs w:val="32"/>
        </w:rPr>
      </w:pPr>
    </w:p>
    <w:p w14:paraId="61C8BF62" w14:textId="77777777" w:rsidR="002314DB" w:rsidRDefault="002314DB" w:rsidP="00A904A4">
      <w:pPr>
        <w:ind w:left="6520" w:firstLine="1304"/>
        <w:rPr>
          <w:szCs w:val="24"/>
        </w:rPr>
      </w:pPr>
    </w:p>
    <w:p w14:paraId="615814F8" w14:textId="77777777" w:rsidR="002314DB" w:rsidRDefault="002314DB" w:rsidP="00A904A4">
      <w:pPr>
        <w:ind w:left="6520" w:firstLine="1304"/>
        <w:rPr>
          <w:szCs w:val="24"/>
        </w:rPr>
      </w:pPr>
    </w:p>
    <w:p w14:paraId="27905159" w14:textId="77777777" w:rsidR="002314DB" w:rsidRDefault="002314DB" w:rsidP="00A904A4">
      <w:pPr>
        <w:ind w:left="6520" w:firstLine="1304"/>
        <w:rPr>
          <w:szCs w:val="24"/>
        </w:rPr>
      </w:pPr>
    </w:p>
    <w:p w14:paraId="46141F5A" w14:textId="77777777" w:rsidR="002314DB" w:rsidRDefault="002314DB" w:rsidP="00A904A4">
      <w:pPr>
        <w:ind w:left="6520" w:firstLine="1304"/>
        <w:rPr>
          <w:szCs w:val="24"/>
        </w:rPr>
      </w:pPr>
    </w:p>
    <w:p w14:paraId="05C6EE8E" w14:textId="77777777" w:rsidR="002314DB" w:rsidRDefault="002314DB" w:rsidP="00A904A4">
      <w:pPr>
        <w:ind w:left="6520" w:firstLine="1304"/>
        <w:rPr>
          <w:szCs w:val="24"/>
        </w:rPr>
      </w:pPr>
    </w:p>
    <w:p w14:paraId="2378DD96" w14:textId="77777777" w:rsidR="002314DB" w:rsidRDefault="002314DB" w:rsidP="00A904A4">
      <w:pPr>
        <w:ind w:left="6520" w:firstLine="1304"/>
        <w:rPr>
          <w:szCs w:val="24"/>
        </w:rPr>
      </w:pPr>
    </w:p>
    <w:p w14:paraId="1D72CE23" w14:textId="77777777" w:rsidR="002314DB" w:rsidRDefault="002314DB" w:rsidP="00A904A4">
      <w:pPr>
        <w:ind w:left="6520" w:firstLine="1304"/>
        <w:rPr>
          <w:szCs w:val="24"/>
        </w:rPr>
      </w:pPr>
    </w:p>
    <w:p w14:paraId="7B902733" w14:textId="77777777" w:rsidR="002314DB" w:rsidRDefault="002314DB" w:rsidP="00A904A4">
      <w:pPr>
        <w:ind w:left="6520" w:firstLine="1304"/>
        <w:rPr>
          <w:szCs w:val="24"/>
        </w:rPr>
      </w:pPr>
    </w:p>
    <w:p w14:paraId="0FDE35B8" w14:textId="77777777" w:rsidR="002314DB" w:rsidRDefault="002314DB" w:rsidP="00A904A4">
      <w:pPr>
        <w:ind w:left="6520" w:firstLine="1304"/>
        <w:rPr>
          <w:szCs w:val="24"/>
        </w:rPr>
      </w:pPr>
    </w:p>
    <w:p w14:paraId="4CE9EFB5" w14:textId="77777777" w:rsidR="002314DB" w:rsidRDefault="002314DB" w:rsidP="00A904A4">
      <w:pPr>
        <w:ind w:left="6520" w:firstLine="1304"/>
        <w:rPr>
          <w:szCs w:val="24"/>
        </w:rPr>
      </w:pPr>
    </w:p>
    <w:p w14:paraId="1B09C369" w14:textId="77777777" w:rsidR="002314DB" w:rsidRDefault="002314DB" w:rsidP="00A904A4">
      <w:pPr>
        <w:ind w:left="6520" w:firstLine="1304"/>
        <w:rPr>
          <w:szCs w:val="24"/>
        </w:rPr>
      </w:pPr>
    </w:p>
    <w:p w14:paraId="4213040A" w14:textId="77777777" w:rsidR="002314DB" w:rsidRDefault="002314DB" w:rsidP="00A904A4">
      <w:pPr>
        <w:ind w:left="6520" w:firstLine="1304"/>
        <w:rPr>
          <w:szCs w:val="24"/>
        </w:rPr>
      </w:pPr>
    </w:p>
    <w:p w14:paraId="0D36BE8D" w14:textId="77777777" w:rsidR="002314DB" w:rsidRDefault="002314DB" w:rsidP="00A904A4">
      <w:pPr>
        <w:ind w:left="6520" w:firstLine="1304"/>
        <w:rPr>
          <w:szCs w:val="24"/>
        </w:rPr>
      </w:pPr>
    </w:p>
    <w:p w14:paraId="28F96623" w14:textId="77777777" w:rsidR="002314DB" w:rsidRDefault="002314DB" w:rsidP="00A904A4">
      <w:pPr>
        <w:ind w:left="6520" w:firstLine="1304"/>
        <w:rPr>
          <w:szCs w:val="24"/>
        </w:rPr>
      </w:pPr>
    </w:p>
    <w:p w14:paraId="3ACF1655" w14:textId="5F46A083" w:rsidR="002314DB" w:rsidRDefault="002314DB" w:rsidP="00A904A4">
      <w:pPr>
        <w:ind w:left="6520" w:firstLine="1304"/>
        <w:rPr>
          <w:szCs w:val="24"/>
        </w:rPr>
      </w:pPr>
    </w:p>
    <w:p w14:paraId="3388A937" w14:textId="73D1BC2D" w:rsidR="000056E8" w:rsidRDefault="000056E8" w:rsidP="00A904A4">
      <w:pPr>
        <w:ind w:left="6520" w:firstLine="1304"/>
        <w:rPr>
          <w:szCs w:val="24"/>
        </w:rPr>
      </w:pPr>
    </w:p>
    <w:p w14:paraId="502D0082" w14:textId="19D80714" w:rsidR="008F71CE" w:rsidRDefault="008F71CE" w:rsidP="00A904A4">
      <w:pPr>
        <w:ind w:left="6520" w:firstLine="1304"/>
        <w:rPr>
          <w:szCs w:val="24"/>
        </w:rPr>
      </w:pPr>
    </w:p>
    <w:p w14:paraId="0F943BA6" w14:textId="44C0F751" w:rsidR="008F71CE" w:rsidRDefault="008F71CE" w:rsidP="00A904A4">
      <w:pPr>
        <w:ind w:left="6520" w:firstLine="1304"/>
        <w:rPr>
          <w:szCs w:val="24"/>
        </w:rPr>
      </w:pPr>
    </w:p>
    <w:p w14:paraId="39DCB81E" w14:textId="63901AA2" w:rsidR="008F71CE" w:rsidRDefault="008F71CE" w:rsidP="00A904A4">
      <w:pPr>
        <w:ind w:left="6520" w:firstLine="1304"/>
        <w:rPr>
          <w:szCs w:val="24"/>
        </w:rPr>
      </w:pPr>
    </w:p>
    <w:p w14:paraId="2A5A9A7C" w14:textId="70E55485" w:rsidR="008F71CE" w:rsidRDefault="008F71CE" w:rsidP="00A904A4">
      <w:pPr>
        <w:ind w:left="6520" w:firstLine="1304"/>
        <w:rPr>
          <w:szCs w:val="24"/>
        </w:rPr>
      </w:pPr>
    </w:p>
    <w:p w14:paraId="28E86B7A" w14:textId="776FF637" w:rsidR="008F71CE" w:rsidRDefault="008F71CE" w:rsidP="00A904A4">
      <w:pPr>
        <w:ind w:left="6520" w:firstLine="1304"/>
        <w:rPr>
          <w:szCs w:val="24"/>
        </w:rPr>
      </w:pPr>
    </w:p>
    <w:p w14:paraId="1D45A673" w14:textId="140F5708" w:rsidR="008F71CE" w:rsidRDefault="008F71CE" w:rsidP="00A904A4">
      <w:pPr>
        <w:ind w:left="6520" w:firstLine="1304"/>
        <w:rPr>
          <w:szCs w:val="24"/>
        </w:rPr>
      </w:pPr>
    </w:p>
    <w:p w14:paraId="2B8A8BCC" w14:textId="7D21EC4B" w:rsidR="008F71CE" w:rsidRDefault="008F71CE" w:rsidP="00A904A4">
      <w:pPr>
        <w:ind w:left="6520" w:firstLine="1304"/>
        <w:rPr>
          <w:szCs w:val="24"/>
        </w:rPr>
      </w:pPr>
    </w:p>
    <w:p w14:paraId="1972FBA0" w14:textId="6B2BDEB2" w:rsidR="008F71CE" w:rsidRDefault="008F71CE" w:rsidP="00A904A4">
      <w:pPr>
        <w:ind w:left="6520" w:firstLine="1304"/>
        <w:rPr>
          <w:szCs w:val="24"/>
        </w:rPr>
      </w:pPr>
    </w:p>
    <w:p w14:paraId="079033EC" w14:textId="3339C30D" w:rsidR="00A904A4" w:rsidRDefault="00A904A4" w:rsidP="00A904A4">
      <w:pPr>
        <w:ind w:left="6520" w:firstLine="1304"/>
        <w:rPr>
          <w:szCs w:val="24"/>
        </w:rPr>
      </w:pPr>
      <w:r>
        <w:rPr>
          <w:szCs w:val="24"/>
        </w:rPr>
        <w:lastRenderedPageBreak/>
        <w:t>Bilaga 1</w:t>
      </w:r>
    </w:p>
    <w:p w14:paraId="22ABA5CB" w14:textId="77777777" w:rsidR="000056E8" w:rsidRDefault="000056E8" w:rsidP="000F1634">
      <w:pPr>
        <w:tabs>
          <w:tab w:val="left" w:pos="4054"/>
        </w:tabs>
        <w:rPr>
          <w:sz w:val="32"/>
          <w:szCs w:val="32"/>
        </w:rPr>
      </w:pPr>
    </w:p>
    <w:p w14:paraId="05848F90" w14:textId="7A1F300E" w:rsidR="00ED0731" w:rsidRPr="00A038FC" w:rsidRDefault="00ED0731" w:rsidP="00ED0731">
      <w:pPr>
        <w:rPr>
          <w:sz w:val="32"/>
          <w:szCs w:val="32"/>
        </w:rPr>
      </w:pPr>
      <w:r w:rsidRPr="00A038FC">
        <w:rPr>
          <w:sz w:val="32"/>
          <w:szCs w:val="32"/>
        </w:rPr>
        <w:t xml:space="preserve">Kriterier för bedömning av examinationsuppgift UK 6 Specialpedagogik </w:t>
      </w:r>
    </w:p>
    <w:p w14:paraId="256CF4A3" w14:textId="77777777" w:rsidR="00A038FC" w:rsidRPr="00ED0731" w:rsidRDefault="00A038FC" w:rsidP="00ED0731">
      <w:pPr>
        <w:rPr>
          <w:szCs w:val="24"/>
        </w:rPr>
      </w:pPr>
    </w:p>
    <w:p w14:paraId="498448BA" w14:textId="77777777" w:rsidR="00ED0731" w:rsidRPr="00ED0731" w:rsidRDefault="00ED0731" w:rsidP="00ED0731">
      <w:pPr>
        <w:rPr>
          <w:szCs w:val="24"/>
        </w:rPr>
      </w:pPr>
      <w:r w:rsidRPr="00ED0731">
        <w:rPr>
          <w:szCs w:val="24"/>
        </w:rPr>
        <w:t>Examinationsuppgiften bedöms utifr</w:t>
      </w:r>
      <w:bookmarkStart w:id="115" w:name="_GoBack"/>
      <w:bookmarkEnd w:id="115"/>
      <w:r w:rsidRPr="00ED0731">
        <w:rPr>
          <w:szCs w:val="24"/>
        </w:rPr>
        <w:t xml:space="preserve">ån betygen Underkänd, Godkänd eller Väl Godkänd. </w:t>
      </w:r>
    </w:p>
    <w:p w14:paraId="72E6D0FF" w14:textId="263DC910" w:rsidR="00ED0731" w:rsidRPr="00ED0731" w:rsidRDefault="00ED0731" w:rsidP="00ED0731">
      <w:pPr>
        <w:rPr>
          <w:szCs w:val="24"/>
        </w:rPr>
      </w:pPr>
      <w:r w:rsidRPr="00ED0731">
        <w:rPr>
          <w:szCs w:val="24"/>
        </w:rPr>
        <w:t xml:space="preserve">För betyget godkänd (G) krävs att </w:t>
      </w:r>
      <w:r w:rsidR="00674D1C">
        <w:rPr>
          <w:szCs w:val="24"/>
        </w:rPr>
        <w:t>rapport</w:t>
      </w:r>
      <w:r w:rsidRPr="00ED0731">
        <w:rPr>
          <w:szCs w:val="24"/>
        </w:rPr>
        <w:t xml:space="preserve"> använder och refererar till kurslitteraturen på ett relevant sätt och att den efterfrågade kunskapen problematiseras och att olika perspektiv diskuteras i förhållande till frågeställningen. </w:t>
      </w:r>
      <w:r w:rsidR="00674D1C">
        <w:rPr>
          <w:szCs w:val="24"/>
        </w:rPr>
        <w:t>Rapport</w:t>
      </w:r>
      <w:r w:rsidRPr="00ED0731">
        <w:rPr>
          <w:szCs w:val="24"/>
        </w:rPr>
        <w:t xml:space="preserve"> ska vara välskriven, </w:t>
      </w:r>
      <w:proofErr w:type="spellStart"/>
      <w:r w:rsidRPr="00ED0731">
        <w:rPr>
          <w:szCs w:val="24"/>
        </w:rPr>
        <w:t>välrefererad</w:t>
      </w:r>
      <w:proofErr w:type="spellEnd"/>
      <w:r w:rsidRPr="00ED0731">
        <w:rPr>
          <w:szCs w:val="24"/>
        </w:rPr>
        <w:t xml:space="preserve"> och logiskt formulerad. Referensgivning ska vara korrekt. Svaren ska visa att du bearbetat och förstått det du läst. Språk ska vara korrekt och texten ska ha en tydlig struktur. Referenslista krävs. </w:t>
      </w:r>
    </w:p>
    <w:p w14:paraId="1BECC724" w14:textId="4B3FAB61" w:rsidR="00ED0731" w:rsidRPr="00ED0731" w:rsidRDefault="00ED0731" w:rsidP="00ED0731">
      <w:pPr>
        <w:rPr>
          <w:szCs w:val="24"/>
        </w:rPr>
      </w:pPr>
      <w:r w:rsidRPr="00ED0731">
        <w:rPr>
          <w:szCs w:val="24"/>
        </w:rPr>
        <w:t xml:space="preserve">För betyget väl godkänd (VG) på </w:t>
      </w:r>
      <w:r w:rsidR="00674D1C">
        <w:rPr>
          <w:szCs w:val="24"/>
        </w:rPr>
        <w:t>rapport</w:t>
      </w:r>
      <w:r w:rsidRPr="00ED0731">
        <w:rPr>
          <w:szCs w:val="24"/>
        </w:rPr>
        <w:t xml:space="preserve"> krävs utöver kraven för godkänt att tentamen visar förmågan att föra självständiga resonemang där olika perspektiv granskas kritiskt och relateras till varandra i en fördjupad analys. </w:t>
      </w:r>
    </w:p>
    <w:p w14:paraId="65A07755" w14:textId="77777777" w:rsidR="00ED0731" w:rsidRPr="00ED0731" w:rsidRDefault="00ED0731" w:rsidP="00ED0731">
      <w:pPr>
        <w:rPr>
          <w:szCs w:val="24"/>
        </w:rPr>
      </w:pPr>
      <w:r w:rsidRPr="00ED0731">
        <w:rPr>
          <w:szCs w:val="24"/>
        </w:rPr>
        <w:tab/>
      </w:r>
    </w:p>
    <w:p w14:paraId="38356E2F" w14:textId="77777777" w:rsidR="00A904A4" w:rsidRDefault="00A904A4" w:rsidP="00ED0731">
      <w:pPr>
        <w:rPr>
          <w:b/>
          <w:szCs w:val="24"/>
        </w:rPr>
      </w:pPr>
    </w:p>
    <w:p w14:paraId="580EEE1D" w14:textId="5FECDE34" w:rsidR="00ED0731" w:rsidRPr="00A038FC" w:rsidRDefault="002919D8" w:rsidP="00ED0731">
      <w:pPr>
        <w:rPr>
          <w:b/>
          <w:szCs w:val="24"/>
        </w:rPr>
      </w:pPr>
      <w:r>
        <w:rPr>
          <w:b/>
          <w:szCs w:val="24"/>
        </w:rPr>
        <w:t>Studentens n</w:t>
      </w:r>
      <w:r w:rsidR="00A904A4">
        <w:rPr>
          <w:b/>
          <w:szCs w:val="24"/>
        </w:rPr>
        <w:t xml:space="preserve">amn: </w:t>
      </w:r>
    </w:p>
    <w:p w14:paraId="4FD1C080" w14:textId="77777777" w:rsidR="00ED0731" w:rsidRPr="00ED0731" w:rsidRDefault="00ED0731" w:rsidP="00ED0731">
      <w:pPr>
        <w:rPr>
          <w:szCs w:val="24"/>
        </w:rPr>
      </w:pPr>
    </w:p>
    <w:p w14:paraId="3CD2D2E8" w14:textId="77777777" w:rsidR="00ED0731" w:rsidRPr="00ED0731" w:rsidRDefault="00ED0731" w:rsidP="00ED0731">
      <w:pPr>
        <w:rPr>
          <w:szCs w:val="24"/>
        </w:rPr>
      </w:pPr>
      <w:r w:rsidRPr="00ED0731">
        <w:rPr>
          <w:szCs w:val="24"/>
        </w:rPr>
        <w:t>Det är kursmålen som examineras och nedanstående kriterier ska ses i relation till dem.</w:t>
      </w:r>
    </w:p>
    <w:p w14:paraId="4A2D5A92" w14:textId="471F29DF" w:rsidR="00A038FC" w:rsidRPr="00A038FC" w:rsidRDefault="00ED0731" w:rsidP="00A038FC">
      <w:pPr>
        <w:rPr>
          <w:b/>
          <w:szCs w:val="24"/>
        </w:rPr>
      </w:pPr>
      <w:r w:rsidRPr="00ED0731">
        <w:rPr>
          <w:szCs w:val="24"/>
        </w:rPr>
        <w:t xml:space="preserve">Vi använder följande gradering: </w:t>
      </w:r>
      <w:r w:rsidRPr="00A038FC">
        <w:rPr>
          <w:b/>
          <w:szCs w:val="24"/>
        </w:rPr>
        <w:t>U, G, VG (Fyra av fem VG=VG, Tre av fem U=U)</w:t>
      </w:r>
      <w:r w:rsidRPr="00ED0731">
        <w:rPr>
          <w:szCs w:val="24"/>
        </w:rPr>
        <w:t xml:space="preserve">   </w:t>
      </w:r>
    </w:p>
    <w:p w14:paraId="7EF1D10A" w14:textId="77777777" w:rsidR="00ED0731" w:rsidRPr="00ED0731" w:rsidRDefault="00ED0731" w:rsidP="00ED0731">
      <w:pPr>
        <w:rPr>
          <w:szCs w:val="24"/>
        </w:rPr>
      </w:pPr>
    </w:p>
    <w:p w14:paraId="1DED66C5" w14:textId="30D2E1D8" w:rsidR="00ED0731" w:rsidRPr="00A038FC" w:rsidRDefault="00A038FC" w:rsidP="00A038FC">
      <w:pPr>
        <w:ind w:left="7824"/>
        <w:rPr>
          <w:sz w:val="22"/>
          <w:szCs w:val="22"/>
        </w:rPr>
      </w:pPr>
      <w:r>
        <w:rPr>
          <w:b/>
          <w:sz w:val="22"/>
          <w:szCs w:val="22"/>
        </w:rPr>
        <w:t xml:space="preserve">       </w:t>
      </w:r>
      <w:r w:rsidRPr="00A038FC">
        <w:rPr>
          <w:b/>
          <w:sz w:val="22"/>
          <w:szCs w:val="22"/>
        </w:rPr>
        <w:t>U/G/VG</w:t>
      </w:r>
      <w:r w:rsidR="00ED0731" w:rsidRPr="00A038FC">
        <w:rPr>
          <w:sz w:val="22"/>
          <w:szCs w:val="22"/>
        </w:rPr>
        <w:t xml:space="preserve">                                                               </w:t>
      </w:r>
    </w:p>
    <w:tbl>
      <w:tblPr>
        <w:tblStyle w:val="Tabellrutnt"/>
        <w:tblW w:w="0" w:type="auto"/>
        <w:tblLook w:val="04A0" w:firstRow="1" w:lastRow="0" w:firstColumn="1" w:lastColumn="0" w:noHBand="0" w:noVBand="1"/>
      </w:tblPr>
      <w:tblGrid>
        <w:gridCol w:w="8432"/>
        <w:gridCol w:w="13"/>
        <w:gridCol w:w="12"/>
        <w:gridCol w:w="24"/>
        <w:gridCol w:w="573"/>
      </w:tblGrid>
      <w:tr w:rsidR="00ED0731" w14:paraId="75197EFB" w14:textId="76941F26" w:rsidTr="00B26EBC">
        <w:trPr>
          <w:trHeight w:val="133"/>
        </w:trPr>
        <w:tc>
          <w:tcPr>
            <w:tcW w:w="8544" w:type="dxa"/>
          </w:tcPr>
          <w:p w14:paraId="1485D4E2" w14:textId="77777777" w:rsidR="00ED0731" w:rsidRDefault="00ED0731" w:rsidP="00A038FC">
            <w:pPr>
              <w:rPr>
                <w:szCs w:val="24"/>
              </w:rPr>
            </w:pPr>
            <w:r w:rsidRPr="00A038FC">
              <w:rPr>
                <w:b/>
                <w:szCs w:val="24"/>
              </w:rPr>
              <w:t>Redovisad kunskap om det kursinnehåll som efterfrågas</w:t>
            </w:r>
            <w:r w:rsidRPr="00ED0731">
              <w:rPr>
                <w:szCs w:val="24"/>
              </w:rPr>
              <w:t xml:space="preserve"> (täcker syfte och fråga in relevanta delar av kursmålen och svarar studenten på syfte och fråga/or, hur används och bearbetas litteratur?)</w:t>
            </w:r>
          </w:p>
          <w:p w14:paraId="4FA12BC8" w14:textId="1C9B8B97" w:rsidR="00A038FC" w:rsidRDefault="00A038FC" w:rsidP="00A038FC">
            <w:pPr>
              <w:rPr>
                <w:szCs w:val="24"/>
              </w:rPr>
            </w:pPr>
          </w:p>
        </w:tc>
        <w:tc>
          <w:tcPr>
            <w:tcW w:w="627" w:type="dxa"/>
            <w:gridSpan w:val="4"/>
          </w:tcPr>
          <w:p w14:paraId="2B7BEFD7" w14:textId="77777777" w:rsidR="00ED0731" w:rsidRDefault="00ED0731" w:rsidP="00A038FC">
            <w:pPr>
              <w:rPr>
                <w:szCs w:val="24"/>
              </w:rPr>
            </w:pPr>
          </w:p>
        </w:tc>
      </w:tr>
      <w:tr w:rsidR="00ED0731" w14:paraId="41DCE10F" w14:textId="77777777" w:rsidTr="00B26EBC">
        <w:trPr>
          <w:trHeight w:val="133"/>
        </w:trPr>
        <w:tc>
          <w:tcPr>
            <w:tcW w:w="9172" w:type="dxa"/>
            <w:gridSpan w:val="5"/>
          </w:tcPr>
          <w:p w14:paraId="3EA3C205" w14:textId="77777777" w:rsidR="00A038FC" w:rsidRPr="00A038FC" w:rsidRDefault="00A038FC" w:rsidP="00A038FC">
            <w:pPr>
              <w:rPr>
                <w:i/>
                <w:szCs w:val="24"/>
              </w:rPr>
            </w:pPr>
            <w:r w:rsidRPr="00A038FC">
              <w:rPr>
                <w:i/>
                <w:szCs w:val="24"/>
              </w:rPr>
              <w:t>Kommentar:</w:t>
            </w:r>
          </w:p>
          <w:p w14:paraId="252EEEA4" w14:textId="77777777" w:rsidR="00A038FC" w:rsidRPr="00ED0731" w:rsidRDefault="00A038FC" w:rsidP="00A038FC">
            <w:pPr>
              <w:rPr>
                <w:szCs w:val="24"/>
              </w:rPr>
            </w:pPr>
          </w:p>
          <w:p w14:paraId="6E294F87" w14:textId="77777777" w:rsidR="00ED0731" w:rsidRDefault="00ED0731" w:rsidP="00A038FC">
            <w:pPr>
              <w:rPr>
                <w:szCs w:val="24"/>
              </w:rPr>
            </w:pPr>
          </w:p>
        </w:tc>
      </w:tr>
      <w:tr w:rsidR="00ED0731" w14:paraId="53CB3274" w14:textId="3A18E60D" w:rsidTr="00B26EBC">
        <w:trPr>
          <w:trHeight w:val="133"/>
        </w:trPr>
        <w:tc>
          <w:tcPr>
            <w:tcW w:w="8557" w:type="dxa"/>
            <w:gridSpan w:val="2"/>
          </w:tcPr>
          <w:p w14:paraId="4BD27D6E" w14:textId="77777777" w:rsidR="00A038FC" w:rsidRDefault="00A038FC" w:rsidP="00A038FC">
            <w:pPr>
              <w:rPr>
                <w:szCs w:val="24"/>
              </w:rPr>
            </w:pPr>
            <w:r w:rsidRPr="00A038FC">
              <w:rPr>
                <w:b/>
                <w:szCs w:val="24"/>
              </w:rPr>
              <w:t>Tydlighet och rimlighet i användandet av begrepp och teorier i analysen</w:t>
            </w:r>
            <w:r>
              <w:rPr>
                <w:b/>
                <w:szCs w:val="24"/>
              </w:rPr>
              <w:t xml:space="preserve"> </w:t>
            </w:r>
            <w:r w:rsidRPr="00ED0731">
              <w:rPr>
                <w:szCs w:val="24"/>
              </w:rPr>
              <w:t xml:space="preserve">(Hur är de delar som används av litteraturen relevant och bearbetad och går logik och sammanhang att förstå? Vilka teorier och begrepp redogörs för och hur används de i analysen?) </w:t>
            </w:r>
          </w:p>
          <w:p w14:paraId="51B2CF65" w14:textId="6522B069" w:rsidR="00ED0731" w:rsidRDefault="00A038FC" w:rsidP="00A038FC">
            <w:pPr>
              <w:rPr>
                <w:szCs w:val="24"/>
              </w:rPr>
            </w:pPr>
            <w:r w:rsidRPr="00ED0731">
              <w:rPr>
                <w:szCs w:val="24"/>
              </w:rPr>
              <w:tab/>
            </w:r>
          </w:p>
        </w:tc>
        <w:tc>
          <w:tcPr>
            <w:tcW w:w="615" w:type="dxa"/>
            <w:gridSpan w:val="3"/>
          </w:tcPr>
          <w:p w14:paraId="683E5098" w14:textId="77777777" w:rsidR="00ED0731" w:rsidRDefault="00ED0731" w:rsidP="00A038FC">
            <w:pPr>
              <w:rPr>
                <w:szCs w:val="24"/>
              </w:rPr>
            </w:pPr>
          </w:p>
        </w:tc>
      </w:tr>
      <w:tr w:rsidR="00ED0731" w14:paraId="0DA66865" w14:textId="77777777" w:rsidTr="00B26EBC">
        <w:trPr>
          <w:trHeight w:val="133"/>
        </w:trPr>
        <w:tc>
          <w:tcPr>
            <w:tcW w:w="9172" w:type="dxa"/>
            <w:gridSpan w:val="5"/>
          </w:tcPr>
          <w:p w14:paraId="6A08E95A" w14:textId="77777777" w:rsidR="00A038FC" w:rsidRDefault="00A038FC" w:rsidP="00A038FC">
            <w:pPr>
              <w:rPr>
                <w:i/>
                <w:szCs w:val="24"/>
              </w:rPr>
            </w:pPr>
            <w:r w:rsidRPr="00A038FC">
              <w:rPr>
                <w:i/>
                <w:szCs w:val="24"/>
              </w:rPr>
              <w:t>Kommentar:</w:t>
            </w:r>
          </w:p>
          <w:p w14:paraId="7ED6A8F9" w14:textId="77777777" w:rsidR="00A038FC" w:rsidRPr="00A038FC" w:rsidRDefault="00A038FC" w:rsidP="00A038FC">
            <w:pPr>
              <w:rPr>
                <w:i/>
                <w:szCs w:val="24"/>
              </w:rPr>
            </w:pPr>
          </w:p>
          <w:p w14:paraId="355B6109" w14:textId="77777777" w:rsidR="00ED0731" w:rsidRDefault="00ED0731" w:rsidP="00A038FC">
            <w:pPr>
              <w:rPr>
                <w:szCs w:val="24"/>
              </w:rPr>
            </w:pPr>
          </w:p>
        </w:tc>
      </w:tr>
      <w:tr w:rsidR="00ED0731" w14:paraId="40D6A41F" w14:textId="2A56C9C3" w:rsidTr="00B26EBC">
        <w:trPr>
          <w:trHeight w:val="133"/>
        </w:trPr>
        <w:tc>
          <w:tcPr>
            <w:tcW w:w="8569" w:type="dxa"/>
            <w:gridSpan w:val="3"/>
          </w:tcPr>
          <w:p w14:paraId="2BF7E816" w14:textId="77777777" w:rsidR="00ED0731" w:rsidRDefault="00A038FC" w:rsidP="00A038FC">
            <w:pPr>
              <w:rPr>
                <w:szCs w:val="24"/>
              </w:rPr>
            </w:pPr>
            <w:r w:rsidRPr="00A038FC">
              <w:rPr>
                <w:b/>
                <w:szCs w:val="24"/>
              </w:rPr>
              <w:t xml:space="preserve">Självständighet, </w:t>
            </w:r>
            <w:proofErr w:type="spellStart"/>
            <w:r w:rsidRPr="00A038FC">
              <w:rPr>
                <w:b/>
                <w:szCs w:val="24"/>
              </w:rPr>
              <w:t>reflexivitet</w:t>
            </w:r>
            <w:proofErr w:type="spellEnd"/>
            <w:r w:rsidRPr="00A038FC">
              <w:rPr>
                <w:b/>
                <w:szCs w:val="24"/>
              </w:rPr>
              <w:t xml:space="preserve"> och kritiskt tänkande</w:t>
            </w:r>
            <w:r>
              <w:rPr>
                <w:b/>
                <w:szCs w:val="24"/>
              </w:rPr>
              <w:t xml:space="preserve"> </w:t>
            </w:r>
            <w:r w:rsidRPr="00ED0731">
              <w:rPr>
                <w:szCs w:val="24"/>
              </w:rPr>
              <w:t>(Hur har studenten gjort kunskapsinnehållet till sitt eget, hur tillämpas kunskapsinnehållet avseende frågan och visar hen förmåga att tänka kritiskt i förhållande till litteraturen?)</w:t>
            </w:r>
          </w:p>
          <w:p w14:paraId="43FFA12A" w14:textId="5AA5F6BF" w:rsidR="00A038FC" w:rsidRDefault="00A038FC" w:rsidP="00A038FC">
            <w:pPr>
              <w:rPr>
                <w:szCs w:val="24"/>
              </w:rPr>
            </w:pPr>
          </w:p>
        </w:tc>
        <w:tc>
          <w:tcPr>
            <w:tcW w:w="603" w:type="dxa"/>
            <w:gridSpan w:val="2"/>
          </w:tcPr>
          <w:p w14:paraId="5E870BD7" w14:textId="77777777" w:rsidR="00ED0731" w:rsidRDefault="00ED0731" w:rsidP="00A038FC">
            <w:pPr>
              <w:rPr>
                <w:szCs w:val="24"/>
              </w:rPr>
            </w:pPr>
          </w:p>
        </w:tc>
      </w:tr>
      <w:tr w:rsidR="00ED0731" w14:paraId="431A728D" w14:textId="77777777" w:rsidTr="00B26EBC">
        <w:trPr>
          <w:trHeight w:val="133"/>
        </w:trPr>
        <w:tc>
          <w:tcPr>
            <w:tcW w:w="9172" w:type="dxa"/>
            <w:gridSpan w:val="5"/>
          </w:tcPr>
          <w:p w14:paraId="3ACA81FA" w14:textId="77777777" w:rsidR="00A038FC" w:rsidRDefault="00A038FC" w:rsidP="00A038FC">
            <w:pPr>
              <w:rPr>
                <w:i/>
                <w:szCs w:val="24"/>
              </w:rPr>
            </w:pPr>
            <w:r w:rsidRPr="00A038FC">
              <w:rPr>
                <w:i/>
                <w:szCs w:val="24"/>
              </w:rPr>
              <w:t>Kommentar:</w:t>
            </w:r>
          </w:p>
          <w:p w14:paraId="608F60A4" w14:textId="77777777" w:rsidR="00A038FC" w:rsidRDefault="00A038FC" w:rsidP="00A038FC">
            <w:pPr>
              <w:rPr>
                <w:i/>
                <w:szCs w:val="24"/>
              </w:rPr>
            </w:pPr>
          </w:p>
          <w:p w14:paraId="777B6CCF" w14:textId="77777777" w:rsidR="00A038FC" w:rsidRPr="00A038FC" w:rsidRDefault="00A038FC" w:rsidP="00A038FC">
            <w:pPr>
              <w:rPr>
                <w:i/>
                <w:szCs w:val="24"/>
              </w:rPr>
            </w:pPr>
          </w:p>
          <w:p w14:paraId="05630744" w14:textId="77777777" w:rsidR="00ED0731" w:rsidRDefault="00ED0731" w:rsidP="00A038FC">
            <w:pPr>
              <w:rPr>
                <w:szCs w:val="24"/>
              </w:rPr>
            </w:pPr>
          </w:p>
        </w:tc>
      </w:tr>
      <w:tr w:rsidR="00ED0731" w14:paraId="455D6B12" w14:textId="1B3DC7C4" w:rsidTr="00B26EBC">
        <w:trPr>
          <w:trHeight w:val="702"/>
        </w:trPr>
        <w:tc>
          <w:tcPr>
            <w:tcW w:w="8593" w:type="dxa"/>
            <w:gridSpan w:val="4"/>
          </w:tcPr>
          <w:p w14:paraId="68A96390" w14:textId="7D343BBC" w:rsidR="00ED0731" w:rsidRDefault="00A038FC" w:rsidP="00594A11">
            <w:pPr>
              <w:rPr>
                <w:szCs w:val="24"/>
              </w:rPr>
            </w:pPr>
            <w:r w:rsidRPr="00A038FC">
              <w:rPr>
                <w:b/>
                <w:szCs w:val="24"/>
              </w:rPr>
              <w:t>Helhetsintryck och balans mellan teori, exempel/empiri och analys</w:t>
            </w:r>
            <w:r>
              <w:rPr>
                <w:szCs w:val="24"/>
              </w:rPr>
              <w:t xml:space="preserve"> (</w:t>
            </w:r>
            <w:r w:rsidRPr="00ED0731">
              <w:rPr>
                <w:szCs w:val="24"/>
              </w:rPr>
              <w:t>Hur ser den röda tråden ut?</w:t>
            </w:r>
            <w:r w:rsidR="00594A11">
              <w:rPr>
                <w:szCs w:val="24"/>
              </w:rPr>
              <w:t xml:space="preserve"> </w:t>
            </w:r>
            <w:r w:rsidRPr="00ED0731">
              <w:rPr>
                <w:szCs w:val="24"/>
              </w:rPr>
              <w:t>Logik? Helhetsintryck av analytisk förmåga och syntetisering av kursens mål?)</w:t>
            </w:r>
            <w:r w:rsidRPr="00ED0731">
              <w:rPr>
                <w:szCs w:val="24"/>
              </w:rPr>
              <w:tab/>
            </w:r>
          </w:p>
        </w:tc>
        <w:tc>
          <w:tcPr>
            <w:tcW w:w="579" w:type="dxa"/>
          </w:tcPr>
          <w:p w14:paraId="2C25700A" w14:textId="77777777" w:rsidR="00ED0731" w:rsidRDefault="00ED0731" w:rsidP="00A038FC">
            <w:pPr>
              <w:rPr>
                <w:szCs w:val="24"/>
              </w:rPr>
            </w:pPr>
          </w:p>
        </w:tc>
      </w:tr>
      <w:tr w:rsidR="00A038FC" w14:paraId="228E79CE" w14:textId="77777777" w:rsidTr="00B26EBC">
        <w:tblPrEx>
          <w:tblCellMar>
            <w:left w:w="70" w:type="dxa"/>
            <w:right w:w="70" w:type="dxa"/>
          </w:tblCellMar>
          <w:tblLook w:val="0000" w:firstRow="0" w:lastRow="0" w:firstColumn="0" w:lastColumn="0" w:noHBand="0" w:noVBand="0"/>
        </w:tblPrEx>
        <w:trPr>
          <w:trHeight w:val="479"/>
        </w:trPr>
        <w:tc>
          <w:tcPr>
            <w:tcW w:w="9172" w:type="dxa"/>
            <w:gridSpan w:val="5"/>
          </w:tcPr>
          <w:p w14:paraId="6B864319" w14:textId="77777777" w:rsidR="00A038FC" w:rsidRPr="00A038FC" w:rsidRDefault="00A038FC" w:rsidP="00A038FC">
            <w:pPr>
              <w:rPr>
                <w:i/>
                <w:szCs w:val="24"/>
              </w:rPr>
            </w:pPr>
            <w:r w:rsidRPr="00A038FC">
              <w:rPr>
                <w:i/>
                <w:szCs w:val="24"/>
              </w:rPr>
              <w:t>Kommentar:</w:t>
            </w:r>
          </w:p>
          <w:p w14:paraId="18C916E3" w14:textId="77777777" w:rsidR="00A038FC" w:rsidRPr="00ED0731" w:rsidRDefault="00A038FC" w:rsidP="00A038FC">
            <w:pPr>
              <w:rPr>
                <w:szCs w:val="24"/>
              </w:rPr>
            </w:pPr>
          </w:p>
          <w:p w14:paraId="0DEF8A04" w14:textId="77777777" w:rsidR="00A038FC" w:rsidRPr="00ED0731" w:rsidRDefault="00A038FC" w:rsidP="00A038FC">
            <w:pPr>
              <w:ind w:left="108"/>
              <w:rPr>
                <w:szCs w:val="24"/>
              </w:rPr>
            </w:pPr>
            <w:r w:rsidRPr="00ED0731">
              <w:rPr>
                <w:szCs w:val="24"/>
              </w:rPr>
              <w:t xml:space="preserve">                                                                                                                                          </w:t>
            </w:r>
          </w:p>
          <w:p w14:paraId="17AB52A6" w14:textId="77777777" w:rsidR="00A038FC" w:rsidRDefault="00A038FC" w:rsidP="00A038FC">
            <w:pPr>
              <w:ind w:left="108"/>
              <w:rPr>
                <w:szCs w:val="24"/>
              </w:rPr>
            </w:pPr>
          </w:p>
        </w:tc>
      </w:tr>
      <w:tr w:rsidR="00A038FC" w14:paraId="3375380E" w14:textId="7FDA4AA5" w:rsidTr="00B26EBC">
        <w:tblPrEx>
          <w:tblCellMar>
            <w:left w:w="70" w:type="dxa"/>
            <w:right w:w="70" w:type="dxa"/>
          </w:tblCellMar>
          <w:tblLook w:val="0000" w:firstRow="0" w:lastRow="0" w:firstColumn="0" w:lastColumn="0" w:noHBand="0" w:noVBand="0"/>
        </w:tblPrEx>
        <w:trPr>
          <w:trHeight w:val="725"/>
        </w:trPr>
        <w:tc>
          <w:tcPr>
            <w:tcW w:w="8593" w:type="dxa"/>
            <w:gridSpan w:val="4"/>
          </w:tcPr>
          <w:p w14:paraId="5E059922" w14:textId="77777777" w:rsidR="00A038FC" w:rsidRPr="00ED0731" w:rsidRDefault="00A038FC" w:rsidP="00A038FC">
            <w:pPr>
              <w:ind w:left="108"/>
              <w:rPr>
                <w:szCs w:val="24"/>
              </w:rPr>
            </w:pPr>
          </w:p>
          <w:p w14:paraId="21256A8C" w14:textId="1C6C682D" w:rsidR="00A038FC" w:rsidRDefault="00A038FC" w:rsidP="00A038FC">
            <w:pPr>
              <w:rPr>
                <w:szCs w:val="24"/>
              </w:rPr>
            </w:pPr>
            <w:r w:rsidRPr="00A038FC">
              <w:rPr>
                <w:b/>
                <w:szCs w:val="24"/>
              </w:rPr>
              <w:t>Skriftlig framställan</w:t>
            </w:r>
            <w:r w:rsidRPr="00ED0731">
              <w:rPr>
                <w:szCs w:val="24"/>
              </w:rPr>
              <w:t xml:space="preserve"> (Referensteknik, formalia, språk) </w:t>
            </w:r>
            <w:r w:rsidRPr="00ED0731">
              <w:rPr>
                <w:szCs w:val="24"/>
              </w:rPr>
              <w:tab/>
            </w:r>
          </w:p>
        </w:tc>
        <w:tc>
          <w:tcPr>
            <w:tcW w:w="579" w:type="dxa"/>
            <w:shd w:val="clear" w:color="auto" w:fill="auto"/>
          </w:tcPr>
          <w:p w14:paraId="746EA4D5" w14:textId="77777777" w:rsidR="00A038FC" w:rsidRDefault="00A038FC" w:rsidP="00A038FC">
            <w:pPr>
              <w:rPr>
                <w:szCs w:val="24"/>
              </w:rPr>
            </w:pPr>
          </w:p>
        </w:tc>
      </w:tr>
      <w:tr w:rsidR="00A038FC" w14:paraId="44AD7BFF" w14:textId="77777777" w:rsidTr="00B26EBC">
        <w:tblPrEx>
          <w:tblCellMar>
            <w:left w:w="70" w:type="dxa"/>
            <w:right w:w="70" w:type="dxa"/>
          </w:tblCellMar>
          <w:tblLook w:val="0000" w:firstRow="0" w:lastRow="0" w:firstColumn="0" w:lastColumn="0" w:noHBand="0" w:noVBand="0"/>
        </w:tblPrEx>
        <w:trPr>
          <w:trHeight w:val="2579"/>
        </w:trPr>
        <w:tc>
          <w:tcPr>
            <w:tcW w:w="9172" w:type="dxa"/>
            <w:gridSpan w:val="5"/>
          </w:tcPr>
          <w:p w14:paraId="17D7EB24" w14:textId="77777777" w:rsidR="00A038FC" w:rsidRDefault="00B26EBC" w:rsidP="00B26EBC">
            <w:pPr>
              <w:rPr>
                <w:i/>
                <w:szCs w:val="24"/>
              </w:rPr>
            </w:pPr>
            <w:r>
              <w:rPr>
                <w:i/>
                <w:szCs w:val="24"/>
              </w:rPr>
              <w:t>K</w:t>
            </w:r>
            <w:r w:rsidR="00A038FC" w:rsidRPr="00A038FC">
              <w:rPr>
                <w:i/>
                <w:szCs w:val="24"/>
              </w:rPr>
              <w:t>ommentar</w:t>
            </w:r>
            <w:r>
              <w:rPr>
                <w:i/>
                <w:szCs w:val="24"/>
              </w:rPr>
              <w:t>:</w:t>
            </w:r>
          </w:p>
          <w:p w14:paraId="6632C49C" w14:textId="2D61B134" w:rsidR="00B26EBC" w:rsidRDefault="00B26EBC" w:rsidP="00B26EBC">
            <w:pPr>
              <w:rPr>
                <w:szCs w:val="24"/>
              </w:rPr>
            </w:pPr>
          </w:p>
        </w:tc>
      </w:tr>
    </w:tbl>
    <w:p w14:paraId="61D12C06" w14:textId="77777777" w:rsidR="00ED0731" w:rsidRPr="00ED0731" w:rsidRDefault="00ED0731" w:rsidP="00ED0731">
      <w:pPr>
        <w:rPr>
          <w:szCs w:val="24"/>
        </w:rPr>
      </w:pPr>
    </w:p>
    <w:p w14:paraId="3092D44C" w14:textId="77777777" w:rsidR="00ED0731" w:rsidRPr="00ED0731" w:rsidRDefault="00ED0731" w:rsidP="00ED0731">
      <w:pPr>
        <w:rPr>
          <w:szCs w:val="24"/>
        </w:rPr>
      </w:pPr>
    </w:p>
    <w:p w14:paraId="6D55FFE6" w14:textId="77777777" w:rsidR="00ED0731" w:rsidRPr="00ED0731" w:rsidRDefault="00ED0731" w:rsidP="00ED0731">
      <w:pPr>
        <w:rPr>
          <w:szCs w:val="24"/>
        </w:rPr>
      </w:pPr>
    </w:p>
    <w:p w14:paraId="17471211" w14:textId="77777777" w:rsidR="00ED0731" w:rsidRPr="00ED0731" w:rsidRDefault="00ED0731" w:rsidP="00ED0731">
      <w:pPr>
        <w:rPr>
          <w:szCs w:val="24"/>
        </w:rPr>
      </w:pPr>
    </w:p>
    <w:p w14:paraId="2BC37798" w14:textId="77777777" w:rsidR="00ED0731" w:rsidRPr="00A038FC" w:rsidRDefault="00ED0731" w:rsidP="00ED0731">
      <w:pPr>
        <w:rPr>
          <w:b/>
          <w:szCs w:val="24"/>
        </w:rPr>
      </w:pPr>
      <w:r w:rsidRPr="00A038FC">
        <w:rPr>
          <w:b/>
          <w:szCs w:val="24"/>
        </w:rPr>
        <w:t xml:space="preserve">Betyg: </w:t>
      </w:r>
    </w:p>
    <w:p w14:paraId="04CFD23F" w14:textId="77777777" w:rsidR="00ED0731" w:rsidRPr="00A038FC" w:rsidRDefault="00ED0731" w:rsidP="00ED0731">
      <w:pPr>
        <w:rPr>
          <w:b/>
          <w:szCs w:val="24"/>
        </w:rPr>
      </w:pPr>
    </w:p>
    <w:p w14:paraId="33C16E10" w14:textId="77777777" w:rsidR="00ED0731" w:rsidRPr="00A038FC" w:rsidRDefault="00ED0731" w:rsidP="00ED0731">
      <w:pPr>
        <w:rPr>
          <w:b/>
          <w:szCs w:val="24"/>
        </w:rPr>
      </w:pPr>
    </w:p>
    <w:p w14:paraId="1EA837FA" w14:textId="77777777" w:rsidR="00ED0731" w:rsidRPr="00A038FC" w:rsidRDefault="00ED0731" w:rsidP="00ED0731">
      <w:pPr>
        <w:rPr>
          <w:b/>
          <w:szCs w:val="24"/>
        </w:rPr>
      </w:pPr>
      <w:r w:rsidRPr="00A038FC">
        <w:rPr>
          <w:b/>
          <w:szCs w:val="24"/>
        </w:rPr>
        <w:t xml:space="preserve">Datum: </w:t>
      </w:r>
    </w:p>
    <w:p w14:paraId="36783555" w14:textId="77777777" w:rsidR="00ED0731" w:rsidRPr="00A038FC" w:rsidRDefault="00ED0731" w:rsidP="00ED0731">
      <w:pPr>
        <w:rPr>
          <w:b/>
          <w:szCs w:val="24"/>
        </w:rPr>
      </w:pPr>
    </w:p>
    <w:p w14:paraId="3CA2CA9B" w14:textId="77777777" w:rsidR="00ED0731" w:rsidRPr="00A038FC" w:rsidRDefault="00ED0731" w:rsidP="00ED0731">
      <w:pPr>
        <w:rPr>
          <w:b/>
          <w:szCs w:val="24"/>
        </w:rPr>
      </w:pPr>
    </w:p>
    <w:p w14:paraId="4C437626" w14:textId="77777777" w:rsidR="00ED0731" w:rsidRPr="00A038FC" w:rsidRDefault="00ED0731" w:rsidP="00ED0731">
      <w:pPr>
        <w:rPr>
          <w:b/>
          <w:szCs w:val="24"/>
        </w:rPr>
      </w:pPr>
      <w:r w:rsidRPr="00A038FC">
        <w:rPr>
          <w:b/>
          <w:szCs w:val="24"/>
        </w:rPr>
        <w:t xml:space="preserve">Lärare: </w:t>
      </w:r>
    </w:p>
    <w:p w14:paraId="5318617A" w14:textId="77777777" w:rsidR="00ED0731" w:rsidRPr="00A038FC" w:rsidRDefault="00ED0731" w:rsidP="00ED0731">
      <w:pPr>
        <w:rPr>
          <w:b/>
          <w:szCs w:val="24"/>
        </w:rPr>
      </w:pPr>
    </w:p>
    <w:p w14:paraId="69605EB5" w14:textId="77777777" w:rsidR="00ED0731" w:rsidRPr="00ED0731" w:rsidRDefault="00ED0731" w:rsidP="00ED0731">
      <w:pPr>
        <w:rPr>
          <w:szCs w:val="24"/>
        </w:rPr>
      </w:pPr>
    </w:p>
    <w:p w14:paraId="311E3A58" w14:textId="77777777" w:rsidR="00ED0731" w:rsidRPr="00ED0731" w:rsidRDefault="00ED0731" w:rsidP="00ED0731">
      <w:pPr>
        <w:rPr>
          <w:szCs w:val="24"/>
        </w:rPr>
      </w:pPr>
      <w:r w:rsidRPr="00ED0731">
        <w:rPr>
          <w:szCs w:val="24"/>
        </w:rPr>
        <w:t>Nästa omtentamenstillfälle sker på fredagen v. 33</w:t>
      </w:r>
    </w:p>
    <w:p w14:paraId="6FB10DB8" w14:textId="77777777" w:rsidR="00ED0731" w:rsidRPr="00ED0731" w:rsidRDefault="00ED0731" w:rsidP="00ED0731">
      <w:pPr>
        <w:rPr>
          <w:szCs w:val="24"/>
        </w:rPr>
      </w:pPr>
    </w:p>
    <w:p w14:paraId="0FE93EFC" w14:textId="77777777" w:rsidR="00ED0731" w:rsidRPr="007A7784" w:rsidRDefault="00ED0731" w:rsidP="00C96AF0">
      <w:pPr>
        <w:rPr>
          <w:szCs w:val="24"/>
        </w:rPr>
      </w:pPr>
    </w:p>
    <w:sectPr w:rsidR="00ED0731" w:rsidRPr="007A7784" w:rsidSect="00146B11">
      <w:footerReference w:type="even" r:id="rId27"/>
      <w:footerReference w:type="default" r:id="rId28"/>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2C581" w14:textId="77777777" w:rsidR="00020207" w:rsidRDefault="00020207" w:rsidP="00B4015F">
      <w:r>
        <w:separator/>
      </w:r>
    </w:p>
  </w:endnote>
  <w:endnote w:type="continuationSeparator" w:id="0">
    <w:p w14:paraId="2ABCB6EA" w14:textId="77777777" w:rsidR="00020207" w:rsidRDefault="00020207" w:rsidP="00B4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abon">
    <w:altName w:val="Cambria"/>
    <w:panose1 w:val="00000000000000000000"/>
    <w:charset w:val="00"/>
    <w:family w:val="roman"/>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1724" w14:textId="77777777" w:rsidR="000432ED" w:rsidRDefault="000432ED"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37FABC2F" w14:textId="77777777" w:rsidR="000432ED" w:rsidRDefault="000432ED" w:rsidP="00F14AA2">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13A6B" w14:textId="77800892" w:rsidR="000432ED" w:rsidRDefault="000432ED" w:rsidP="00F14AA2">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8</w:t>
    </w:r>
    <w:r>
      <w:rPr>
        <w:rStyle w:val="Sidnummer"/>
      </w:rPr>
      <w:fldChar w:fldCharType="end"/>
    </w:r>
  </w:p>
  <w:p w14:paraId="65316C36" w14:textId="77777777" w:rsidR="000432ED" w:rsidRDefault="000432ED" w:rsidP="00F14AA2">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B6062" w14:textId="77777777" w:rsidR="00020207" w:rsidRDefault="00020207" w:rsidP="00B4015F">
      <w:r>
        <w:separator/>
      </w:r>
    </w:p>
  </w:footnote>
  <w:footnote w:type="continuationSeparator" w:id="0">
    <w:p w14:paraId="7765DE7D" w14:textId="77777777" w:rsidR="00020207" w:rsidRDefault="00020207" w:rsidP="00B4015F">
      <w:r>
        <w:continuationSeparator/>
      </w:r>
    </w:p>
  </w:footnote>
  <w:footnote w:id="1">
    <w:p w14:paraId="198F4565" w14:textId="77777777" w:rsidR="000432ED" w:rsidRDefault="000432ED" w:rsidP="00B4015F">
      <w:pPr>
        <w:pStyle w:val="Rubrik1"/>
        <w:jc w:val="left"/>
        <w:rPr>
          <w:sz w:val="20"/>
        </w:rPr>
      </w:pPr>
      <w:r>
        <w:rPr>
          <w:rStyle w:val="Fotnotsreferens"/>
          <w:sz w:val="20"/>
        </w:rPr>
        <w:footnoteRef/>
      </w:r>
      <w:r>
        <w:rPr>
          <w:sz w:val="20"/>
        </w:rPr>
        <w:t xml:space="preserve"> Se t.ex. </w:t>
      </w:r>
      <w:r>
        <w:rPr>
          <w:i/>
          <w:sz w:val="20"/>
        </w:rPr>
        <w:t xml:space="preserve">DN </w:t>
      </w:r>
      <w:r>
        <w:rPr>
          <w:sz w:val="20"/>
        </w:rPr>
        <w:t>2005-06-07, www.dn.se/DNet/road/Classic/article/0/jsp/print.jsp?&amp;a=424862, 2005-06-08;</w:t>
      </w:r>
    </w:p>
    <w:p w14:paraId="2865E8AB" w14:textId="77777777" w:rsidR="000432ED" w:rsidRDefault="000432ED" w:rsidP="00B4015F">
      <w:pPr>
        <w:pStyle w:val="Fotnotstext"/>
        <w:rPr>
          <w:rFonts w:ascii="Times New Roman" w:hAnsi="Times New Roman"/>
          <w:sz w:val="20"/>
          <w:lang w:val="sv-SE"/>
        </w:rPr>
      </w:pPr>
      <w:r>
        <w:rPr>
          <w:rFonts w:ascii="Times New Roman" w:hAnsi="Times New Roman"/>
          <w:i/>
          <w:sz w:val="20"/>
          <w:lang w:val="sv-SE"/>
        </w:rPr>
        <w:t xml:space="preserve">Lärarnas tidning </w:t>
      </w:r>
      <w:r>
        <w:rPr>
          <w:rFonts w:ascii="Times New Roman" w:hAnsi="Times New Roman"/>
          <w:sz w:val="20"/>
          <w:lang w:val="sv-SE"/>
        </w:rPr>
        <w:t>nr. 16 2005.</w:t>
      </w:r>
    </w:p>
  </w:footnote>
  <w:footnote w:id="2">
    <w:p w14:paraId="689BABB4" w14:textId="77777777" w:rsidR="000432ED" w:rsidRDefault="000432ED" w:rsidP="00B4015F">
      <w:pPr>
        <w:pStyle w:val="Fotnotstext"/>
        <w:rPr>
          <w:sz w:val="20"/>
          <w:lang w:val="sv-SE"/>
        </w:rPr>
      </w:pPr>
      <w:r>
        <w:rPr>
          <w:rStyle w:val="Fotnotsreferens"/>
          <w:sz w:val="20"/>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14:paraId="37171273" w14:textId="77777777" w:rsidR="000432ED" w:rsidRDefault="000432ED" w:rsidP="00B4015F">
      <w:pPr>
        <w:pStyle w:val="Fotnotstext"/>
        <w:rPr>
          <w:sz w:val="20"/>
          <w:lang w:val="sv-SE"/>
        </w:rPr>
      </w:pPr>
      <w:r>
        <w:rPr>
          <w:rStyle w:val="Fotnotsreferens"/>
          <w:sz w:val="20"/>
        </w:rPr>
        <w:footnoteRef/>
      </w:r>
      <w:r>
        <w:rPr>
          <w:sz w:val="20"/>
          <w:lang w:val="sv-SE"/>
        </w:rPr>
        <w:t xml:space="preserve"> Hult och Hult 2003 s. 11.</w:t>
      </w:r>
    </w:p>
  </w:footnote>
  <w:footnote w:id="4">
    <w:p w14:paraId="0B2B9B80" w14:textId="77777777" w:rsidR="000432ED" w:rsidRDefault="000432ED" w:rsidP="00B4015F">
      <w:pPr>
        <w:pStyle w:val="Fotnotstext"/>
        <w:rPr>
          <w:sz w:val="20"/>
          <w:lang w:val="sv-SE"/>
        </w:rPr>
      </w:pPr>
      <w:r>
        <w:rPr>
          <w:rStyle w:val="Fotnotsreferens"/>
          <w:sz w:val="20"/>
        </w:rPr>
        <w:footnoteRef/>
      </w:r>
      <w:r>
        <w:rPr>
          <w:sz w:val="20"/>
          <w:lang w:val="sv-SE"/>
        </w:rPr>
        <w:t xml:space="preserve"> Se Hult och Hult 2003 s. 29, 33.</w:t>
      </w:r>
    </w:p>
  </w:footnote>
  <w:footnote w:id="5">
    <w:p w14:paraId="22F9292F" w14:textId="77777777" w:rsidR="000432ED" w:rsidRDefault="000432ED" w:rsidP="00B4015F">
      <w:pPr>
        <w:pStyle w:val="Fotnotstext"/>
        <w:rPr>
          <w:sz w:val="20"/>
          <w:lang w:val="sv-SE"/>
        </w:rPr>
      </w:pPr>
      <w:r>
        <w:rPr>
          <w:rStyle w:val="Fotnotsreferens"/>
          <w:sz w:val="20"/>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14:paraId="4BADC5F1" w14:textId="77777777" w:rsidR="000432ED" w:rsidRDefault="000432ED" w:rsidP="00B4015F">
      <w:pPr>
        <w:pStyle w:val="Fotnotstext"/>
        <w:rPr>
          <w:rFonts w:ascii="Times New Roman" w:hAnsi="Times New Roman"/>
          <w:sz w:val="20"/>
          <w:lang w:val="sv-SE"/>
        </w:rPr>
      </w:pPr>
      <w:r>
        <w:rPr>
          <w:rStyle w:val="Fotnotsreferens"/>
          <w:rFonts w:ascii="Times New Roman" w:hAnsi="Times New Roman"/>
          <w:sz w:val="20"/>
        </w:rPr>
        <w:footnoteRef/>
      </w:r>
      <w:r>
        <w:rPr>
          <w:rFonts w:ascii="Times New Roman" w:hAnsi="Times New Roman"/>
          <w:sz w:val="20"/>
          <w:lang w:val="sv-SE"/>
        </w:rPr>
        <w:t xml:space="preserve"> Hult och Hult 2003 s.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5188"/>
    <w:multiLevelType w:val="hybridMultilevel"/>
    <w:tmpl w:val="38520D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927296"/>
    <w:multiLevelType w:val="hybridMultilevel"/>
    <w:tmpl w:val="6D5263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A325CCC"/>
    <w:multiLevelType w:val="hybridMultilevel"/>
    <w:tmpl w:val="E1147438"/>
    <w:lvl w:ilvl="0" w:tplc="4972184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E5140F"/>
    <w:multiLevelType w:val="hybridMultilevel"/>
    <w:tmpl w:val="FFF87F98"/>
    <w:lvl w:ilvl="0" w:tplc="5044C45E">
      <w:start w:val="1"/>
      <w:numFmt w:val="decimal"/>
      <w:lvlText w:val="%1."/>
      <w:lvlJc w:val="left"/>
      <w:pPr>
        <w:ind w:left="360" w:hanging="360"/>
      </w:pPr>
      <w:rPr>
        <w:rFonts w:hint="default"/>
        <w:b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0B6C4D80"/>
    <w:multiLevelType w:val="hybridMultilevel"/>
    <w:tmpl w:val="CC64A76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95C68"/>
    <w:multiLevelType w:val="hybridMultilevel"/>
    <w:tmpl w:val="78EA155C"/>
    <w:lvl w:ilvl="0" w:tplc="E2988F42">
      <w:start w:val="5"/>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15C15328"/>
    <w:multiLevelType w:val="hybridMultilevel"/>
    <w:tmpl w:val="F6B40D96"/>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12B2E69"/>
    <w:multiLevelType w:val="hybridMultilevel"/>
    <w:tmpl w:val="410A83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8C0FC5"/>
    <w:multiLevelType w:val="hybridMultilevel"/>
    <w:tmpl w:val="73C4A3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8EE74AF"/>
    <w:multiLevelType w:val="hybridMultilevel"/>
    <w:tmpl w:val="5B6EF6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AC2DDB"/>
    <w:multiLevelType w:val="hybridMultilevel"/>
    <w:tmpl w:val="DD745F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14B365C"/>
    <w:multiLevelType w:val="hybridMultilevel"/>
    <w:tmpl w:val="417806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287684"/>
    <w:multiLevelType w:val="hybridMultilevel"/>
    <w:tmpl w:val="46D6E9F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3A5756C3"/>
    <w:multiLevelType w:val="hybridMultilevel"/>
    <w:tmpl w:val="79FEA2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E870992"/>
    <w:multiLevelType w:val="hybridMultilevel"/>
    <w:tmpl w:val="A0347EA2"/>
    <w:lvl w:ilvl="0" w:tplc="E2988F42">
      <w:start w:val="5"/>
      <w:numFmt w:val="bullet"/>
      <w:lvlText w:val="-"/>
      <w:lvlJc w:val="left"/>
      <w:pPr>
        <w:ind w:left="1440" w:hanging="360"/>
      </w:pPr>
      <w:rPr>
        <w:rFonts w:ascii="Times New Roman" w:eastAsia="Times New Roman" w:hAnsi="Times New Roman" w:cs="Times New Roman" w:hint="default"/>
      </w:rPr>
    </w:lvl>
    <w:lvl w:ilvl="1" w:tplc="DB3AC8C4">
      <w:start w:val="5"/>
      <w:numFmt w:val="bullet"/>
      <w:lvlText w:val="–"/>
      <w:lvlJc w:val="left"/>
      <w:pPr>
        <w:ind w:left="2160" w:hanging="360"/>
      </w:pPr>
      <w:rPr>
        <w:rFonts w:ascii="Times New Roman" w:eastAsia="Times New Roman" w:hAnsi="Times New Roman" w:cs="Times New Roman"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40066221"/>
    <w:multiLevelType w:val="hybridMultilevel"/>
    <w:tmpl w:val="9F6C713E"/>
    <w:lvl w:ilvl="0" w:tplc="041D0001">
      <w:start w:val="1"/>
      <w:numFmt w:val="bullet"/>
      <w:lvlText w:val=""/>
      <w:lvlJc w:val="left"/>
      <w:pPr>
        <w:ind w:left="1429" w:hanging="360"/>
      </w:pPr>
      <w:rPr>
        <w:rFonts w:ascii="Symbol" w:hAnsi="Symbol" w:hint="default"/>
      </w:rPr>
    </w:lvl>
    <w:lvl w:ilvl="1" w:tplc="041D0003" w:tentative="1">
      <w:start w:val="1"/>
      <w:numFmt w:val="bullet"/>
      <w:lvlText w:val="o"/>
      <w:lvlJc w:val="left"/>
      <w:pPr>
        <w:ind w:left="2149" w:hanging="360"/>
      </w:pPr>
      <w:rPr>
        <w:rFonts w:ascii="Courier New" w:hAnsi="Courier New" w:hint="default"/>
      </w:rPr>
    </w:lvl>
    <w:lvl w:ilvl="2" w:tplc="041D0005" w:tentative="1">
      <w:start w:val="1"/>
      <w:numFmt w:val="bullet"/>
      <w:lvlText w:val=""/>
      <w:lvlJc w:val="left"/>
      <w:pPr>
        <w:ind w:left="2869" w:hanging="360"/>
      </w:pPr>
      <w:rPr>
        <w:rFonts w:ascii="Wingdings" w:hAnsi="Wingdings" w:hint="default"/>
      </w:rPr>
    </w:lvl>
    <w:lvl w:ilvl="3" w:tplc="041D0001" w:tentative="1">
      <w:start w:val="1"/>
      <w:numFmt w:val="bullet"/>
      <w:lvlText w:val=""/>
      <w:lvlJc w:val="left"/>
      <w:pPr>
        <w:ind w:left="3589" w:hanging="360"/>
      </w:pPr>
      <w:rPr>
        <w:rFonts w:ascii="Symbol" w:hAnsi="Symbol" w:hint="default"/>
      </w:rPr>
    </w:lvl>
    <w:lvl w:ilvl="4" w:tplc="041D0003" w:tentative="1">
      <w:start w:val="1"/>
      <w:numFmt w:val="bullet"/>
      <w:lvlText w:val="o"/>
      <w:lvlJc w:val="left"/>
      <w:pPr>
        <w:ind w:left="4309" w:hanging="360"/>
      </w:pPr>
      <w:rPr>
        <w:rFonts w:ascii="Courier New" w:hAnsi="Courier New" w:hint="default"/>
      </w:rPr>
    </w:lvl>
    <w:lvl w:ilvl="5" w:tplc="041D0005" w:tentative="1">
      <w:start w:val="1"/>
      <w:numFmt w:val="bullet"/>
      <w:lvlText w:val=""/>
      <w:lvlJc w:val="left"/>
      <w:pPr>
        <w:ind w:left="5029" w:hanging="360"/>
      </w:pPr>
      <w:rPr>
        <w:rFonts w:ascii="Wingdings" w:hAnsi="Wingdings" w:hint="default"/>
      </w:rPr>
    </w:lvl>
    <w:lvl w:ilvl="6" w:tplc="041D0001" w:tentative="1">
      <w:start w:val="1"/>
      <w:numFmt w:val="bullet"/>
      <w:lvlText w:val=""/>
      <w:lvlJc w:val="left"/>
      <w:pPr>
        <w:ind w:left="5749" w:hanging="360"/>
      </w:pPr>
      <w:rPr>
        <w:rFonts w:ascii="Symbol" w:hAnsi="Symbol" w:hint="default"/>
      </w:rPr>
    </w:lvl>
    <w:lvl w:ilvl="7" w:tplc="041D0003" w:tentative="1">
      <w:start w:val="1"/>
      <w:numFmt w:val="bullet"/>
      <w:lvlText w:val="o"/>
      <w:lvlJc w:val="left"/>
      <w:pPr>
        <w:ind w:left="6469" w:hanging="360"/>
      </w:pPr>
      <w:rPr>
        <w:rFonts w:ascii="Courier New" w:hAnsi="Courier New" w:hint="default"/>
      </w:rPr>
    </w:lvl>
    <w:lvl w:ilvl="8" w:tplc="041D0005" w:tentative="1">
      <w:start w:val="1"/>
      <w:numFmt w:val="bullet"/>
      <w:lvlText w:val=""/>
      <w:lvlJc w:val="left"/>
      <w:pPr>
        <w:ind w:left="7189" w:hanging="360"/>
      </w:pPr>
      <w:rPr>
        <w:rFonts w:ascii="Wingdings" w:hAnsi="Wingdings" w:hint="default"/>
      </w:rPr>
    </w:lvl>
  </w:abstractNum>
  <w:abstractNum w:abstractNumId="16" w15:restartNumberingAfterBreak="0">
    <w:nsid w:val="4064735B"/>
    <w:multiLevelType w:val="hybridMultilevel"/>
    <w:tmpl w:val="7A1E2E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AF1366"/>
    <w:multiLevelType w:val="hybridMultilevel"/>
    <w:tmpl w:val="A4E20D7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Wingdings"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Wingdings"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Wingdings"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080F13"/>
    <w:multiLevelType w:val="hybridMultilevel"/>
    <w:tmpl w:val="EE6C4CFC"/>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49C0144A"/>
    <w:multiLevelType w:val="hybridMultilevel"/>
    <w:tmpl w:val="C07629D0"/>
    <w:lvl w:ilvl="0" w:tplc="041D0011">
      <w:start w:val="1"/>
      <w:numFmt w:val="decimal"/>
      <w:lvlText w:val="%1)"/>
      <w:lvlJc w:val="left"/>
      <w:pPr>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0" w15:restartNumberingAfterBreak="0">
    <w:nsid w:val="4F7E484D"/>
    <w:multiLevelType w:val="hybridMultilevel"/>
    <w:tmpl w:val="FD78A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4557F0D"/>
    <w:multiLevelType w:val="hybridMultilevel"/>
    <w:tmpl w:val="C9EABC9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8395B95"/>
    <w:multiLevelType w:val="hybridMultilevel"/>
    <w:tmpl w:val="7A9424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049111D"/>
    <w:multiLevelType w:val="hybridMultilevel"/>
    <w:tmpl w:val="DFC07B3C"/>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60707010"/>
    <w:multiLevelType w:val="hybridMultilevel"/>
    <w:tmpl w:val="D6AAC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2702764"/>
    <w:multiLevelType w:val="multilevel"/>
    <w:tmpl w:val="F6B40D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6732918"/>
    <w:multiLevelType w:val="hybridMultilevel"/>
    <w:tmpl w:val="80B41694"/>
    <w:lvl w:ilvl="0" w:tplc="A4F60516">
      <w:start w:val="1"/>
      <w:numFmt w:val="decimal"/>
      <w:lvlText w:val="%1."/>
      <w:lvlJc w:val="left"/>
      <w:pPr>
        <w:ind w:left="720" w:hanging="360"/>
      </w:pPr>
      <w:rPr>
        <w:rFonts w:hint="default"/>
        <w:color w:val="365F91" w:themeColor="accent1" w:themeShade="BF"/>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89C0425"/>
    <w:multiLevelType w:val="hybridMultilevel"/>
    <w:tmpl w:val="F362B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675D5"/>
    <w:multiLevelType w:val="hybridMultilevel"/>
    <w:tmpl w:val="1BA61F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3F09A1"/>
    <w:multiLevelType w:val="hybridMultilevel"/>
    <w:tmpl w:val="8E06F9C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EA5BD4"/>
    <w:multiLevelType w:val="hybridMultilevel"/>
    <w:tmpl w:val="499674F2"/>
    <w:lvl w:ilvl="0" w:tplc="6A00F7E6">
      <w:start w:val="13"/>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54344B"/>
    <w:multiLevelType w:val="hybridMultilevel"/>
    <w:tmpl w:val="F3E097E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66935"/>
    <w:multiLevelType w:val="hybridMultilevel"/>
    <w:tmpl w:val="17020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9562656"/>
    <w:multiLevelType w:val="hybridMultilevel"/>
    <w:tmpl w:val="0572436A"/>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3"/>
  </w:num>
  <w:num w:numId="3">
    <w:abstractNumId w:val="8"/>
  </w:num>
  <w:num w:numId="4">
    <w:abstractNumId w:val="15"/>
  </w:num>
  <w:num w:numId="5">
    <w:abstractNumId w:val="10"/>
  </w:num>
  <w:num w:numId="6">
    <w:abstractNumId w:val="2"/>
  </w:num>
  <w:num w:numId="7">
    <w:abstractNumId w:val="18"/>
  </w:num>
  <w:num w:numId="8">
    <w:abstractNumId w:val="27"/>
  </w:num>
  <w:num w:numId="9">
    <w:abstractNumId w:val="4"/>
  </w:num>
  <w:num w:numId="10">
    <w:abstractNumId w:val="6"/>
  </w:num>
  <w:num w:numId="11">
    <w:abstractNumId w:val="30"/>
  </w:num>
  <w:num w:numId="12">
    <w:abstractNumId w:val="11"/>
  </w:num>
  <w:num w:numId="13">
    <w:abstractNumId w:val="19"/>
  </w:num>
  <w:num w:numId="14">
    <w:abstractNumId w:val="25"/>
  </w:num>
  <w:num w:numId="15">
    <w:abstractNumId w:val="29"/>
  </w:num>
  <w:num w:numId="16">
    <w:abstractNumId w:val="23"/>
  </w:num>
  <w:num w:numId="17">
    <w:abstractNumId w:val="12"/>
  </w:num>
  <w:num w:numId="18">
    <w:abstractNumId w:val="31"/>
  </w:num>
  <w:num w:numId="19">
    <w:abstractNumId w:val="17"/>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4"/>
  </w:num>
  <w:num w:numId="23">
    <w:abstractNumId w:val="22"/>
  </w:num>
  <w:num w:numId="24">
    <w:abstractNumId w:val="32"/>
  </w:num>
  <w:num w:numId="25">
    <w:abstractNumId w:val="3"/>
  </w:num>
  <w:num w:numId="26">
    <w:abstractNumId w:val="26"/>
  </w:num>
  <w:num w:numId="27">
    <w:abstractNumId w:val="28"/>
  </w:num>
  <w:num w:numId="28">
    <w:abstractNumId w:val="5"/>
  </w:num>
  <w:num w:numId="29">
    <w:abstractNumId w:val="14"/>
  </w:num>
  <w:num w:numId="30">
    <w:abstractNumId w:val="7"/>
  </w:num>
  <w:num w:numId="31">
    <w:abstractNumId w:val="9"/>
  </w:num>
  <w:num w:numId="32">
    <w:abstractNumId w:val="0"/>
  </w:num>
  <w:num w:numId="33">
    <w:abstractNumId w:val="20"/>
  </w:num>
  <w:num w:numId="34">
    <w:abstractNumId w:val="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D14"/>
    <w:rsid w:val="000006FC"/>
    <w:rsid w:val="000056E8"/>
    <w:rsid w:val="0000590F"/>
    <w:rsid w:val="0001320B"/>
    <w:rsid w:val="000145D3"/>
    <w:rsid w:val="0001581E"/>
    <w:rsid w:val="00015E8C"/>
    <w:rsid w:val="00020207"/>
    <w:rsid w:val="000212A0"/>
    <w:rsid w:val="00025C4E"/>
    <w:rsid w:val="000264B2"/>
    <w:rsid w:val="00027573"/>
    <w:rsid w:val="000301B9"/>
    <w:rsid w:val="00030A94"/>
    <w:rsid w:val="00042CF7"/>
    <w:rsid w:val="000432ED"/>
    <w:rsid w:val="00043861"/>
    <w:rsid w:val="00046C3E"/>
    <w:rsid w:val="0005349B"/>
    <w:rsid w:val="00053B38"/>
    <w:rsid w:val="00061762"/>
    <w:rsid w:val="000619CA"/>
    <w:rsid w:val="00063142"/>
    <w:rsid w:val="000635B5"/>
    <w:rsid w:val="0006475C"/>
    <w:rsid w:val="00066775"/>
    <w:rsid w:val="000701F5"/>
    <w:rsid w:val="000716A2"/>
    <w:rsid w:val="00071FB5"/>
    <w:rsid w:val="000740B7"/>
    <w:rsid w:val="000744A6"/>
    <w:rsid w:val="00074ECF"/>
    <w:rsid w:val="000832EB"/>
    <w:rsid w:val="00084BDD"/>
    <w:rsid w:val="000854D9"/>
    <w:rsid w:val="00091268"/>
    <w:rsid w:val="0009223D"/>
    <w:rsid w:val="00093619"/>
    <w:rsid w:val="00093CBD"/>
    <w:rsid w:val="00095E6C"/>
    <w:rsid w:val="000A13A2"/>
    <w:rsid w:val="000A47EB"/>
    <w:rsid w:val="000B3D3B"/>
    <w:rsid w:val="000B6C43"/>
    <w:rsid w:val="000B7A87"/>
    <w:rsid w:val="000C4FBA"/>
    <w:rsid w:val="000D2FCA"/>
    <w:rsid w:val="000D5F62"/>
    <w:rsid w:val="000E264C"/>
    <w:rsid w:val="000E55F6"/>
    <w:rsid w:val="000E57D4"/>
    <w:rsid w:val="000E6CA7"/>
    <w:rsid w:val="000F1634"/>
    <w:rsid w:val="000F4655"/>
    <w:rsid w:val="000F57D7"/>
    <w:rsid w:val="0010324E"/>
    <w:rsid w:val="00104564"/>
    <w:rsid w:val="00114A8F"/>
    <w:rsid w:val="00117CB1"/>
    <w:rsid w:val="0012335C"/>
    <w:rsid w:val="00123C03"/>
    <w:rsid w:val="00130D2B"/>
    <w:rsid w:val="0014325D"/>
    <w:rsid w:val="00146B11"/>
    <w:rsid w:val="001571F2"/>
    <w:rsid w:val="00157EB5"/>
    <w:rsid w:val="00170139"/>
    <w:rsid w:val="00172EA7"/>
    <w:rsid w:val="001762AE"/>
    <w:rsid w:val="00177050"/>
    <w:rsid w:val="001909E1"/>
    <w:rsid w:val="0019164A"/>
    <w:rsid w:val="001948AC"/>
    <w:rsid w:val="00197722"/>
    <w:rsid w:val="001A3B8F"/>
    <w:rsid w:val="001A665D"/>
    <w:rsid w:val="001B158A"/>
    <w:rsid w:val="001B432C"/>
    <w:rsid w:val="001B565F"/>
    <w:rsid w:val="001C28D5"/>
    <w:rsid w:val="001C6775"/>
    <w:rsid w:val="001D12C2"/>
    <w:rsid w:val="001D7227"/>
    <w:rsid w:val="001E4EBA"/>
    <w:rsid w:val="001E79E9"/>
    <w:rsid w:val="00204534"/>
    <w:rsid w:val="002048D8"/>
    <w:rsid w:val="0020793E"/>
    <w:rsid w:val="00211703"/>
    <w:rsid w:val="00223D91"/>
    <w:rsid w:val="002314DB"/>
    <w:rsid w:val="00233923"/>
    <w:rsid w:val="00240B47"/>
    <w:rsid w:val="00240DFD"/>
    <w:rsid w:val="00247CF3"/>
    <w:rsid w:val="00257DB5"/>
    <w:rsid w:val="00265061"/>
    <w:rsid w:val="002747AD"/>
    <w:rsid w:val="0028157B"/>
    <w:rsid w:val="00283E16"/>
    <w:rsid w:val="002919D8"/>
    <w:rsid w:val="0029328B"/>
    <w:rsid w:val="00293550"/>
    <w:rsid w:val="002A3C2F"/>
    <w:rsid w:val="002A4B91"/>
    <w:rsid w:val="002A51E9"/>
    <w:rsid w:val="002A5CA3"/>
    <w:rsid w:val="002B14EE"/>
    <w:rsid w:val="002B1796"/>
    <w:rsid w:val="002B2A7C"/>
    <w:rsid w:val="002B7082"/>
    <w:rsid w:val="002C0F68"/>
    <w:rsid w:val="002C2EAA"/>
    <w:rsid w:val="002C3816"/>
    <w:rsid w:val="002C7CD3"/>
    <w:rsid w:val="002D173B"/>
    <w:rsid w:val="002E2894"/>
    <w:rsid w:val="002E3492"/>
    <w:rsid w:val="002E4C5D"/>
    <w:rsid w:val="002E586F"/>
    <w:rsid w:val="002E7B54"/>
    <w:rsid w:val="002E7F36"/>
    <w:rsid w:val="002F10FC"/>
    <w:rsid w:val="002F11F2"/>
    <w:rsid w:val="002F1298"/>
    <w:rsid w:val="002F2D1A"/>
    <w:rsid w:val="002F6347"/>
    <w:rsid w:val="002F63AE"/>
    <w:rsid w:val="002F7DEB"/>
    <w:rsid w:val="00314EB5"/>
    <w:rsid w:val="003159F7"/>
    <w:rsid w:val="00315E80"/>
    <w:rsid w:val="00327106"/>
    <w:rsid w:val="00332BE7"/>
    <w:rsid w:val="00333CE6"/>
    <w:rsid w:val="003410F6"/>
    <w:rsid w:val="00345832"/>
    <w:rsid w:val="00351A6E"/>
    <w:rsid w:val="00363D31"/>
    <w:rsid w:val="0036455F"/>
    <w:rsid w:val="00366508"/>
    <w:rsid w:val="00367B6C"/>
    <w:rsid w:val="00370931"/>
    <w:rsid w:val="00370BB0"/>
    <w:rsid w:val="00376F13"/>
    <w:rsid w:val="003851F2"/>
    <w:rsid w:val="003A0B95"/>
    <w:rsid w:val="003A2799"/>
    <w:rsid w:val="003B2DC6"/>
    <w:rsid w:val="003B3993"/>
    <w:rsid w:val="003B52DA"/>
    <w:rsid w:val="003C2C72"/>
    <w:rsid w:val="003C3BBF"/>
    <w:rsid w:val="003C5BFE"/>
    <w:rsid w:val="003D03F9"/>
    <w:rsid w:val="003D1DB9"/>
    <w:rsid w:val="003D3B40"/>
    <w:rsid w:val="003D3E2F"/>
    <w:rsid w:val="003D6D13"/>
    <w:rsid w:val="003D7ED6"/>
    <w:rsid w:val="003E343E"/>
    <w:rsid w:val="003E7584"/>
    <w:rsid w:val="003F195E"/>
    <w:rsid w:val="003F4C63"/>
    <w:rsid w:val="0040005A"/>
    <w:rsid w:val="004056C2"/>
    <w:rsid w:val="00415A14"/>
    <w:rsid w:val="00422C7E"/>
    <w:rsid w:val="0042366A"/>
    <w:rsid w:val="004254D0"/>
    <w:rsid w:val="00436F3B"/>
    <w:rsid w:val="00442217"/>
    <w:rsid w:val="00460F13"/>
    <w:rsid w:val="00461799"/>
    <w:rsid w:val="00462871"/>
    <w:rsid w:val="00462DC3"/>
    <w:rsid w:val="004674D2"/>
    <w:rsid w:val="00470108"/>
    <w:rsid w:val="00475831"/>
    <w:rsid w:val="00477CEF"/>
    <w:rsid w:val="00495D7C"/>
    <w:rsid w:val="004A3CE0"/>
    <w:rsid w:val="004A604F"/>
    <w:rsid w:val="004B1855"/>
    <w:rsid w:val="004B1E93"/>
    <w:rsid w:val="004C0939"/>
    <w:rsid w:val="004C1D08"/>
    <w:rsid w:val="004C4167"/>
    <w:rsid w:val="004C4536"/>
    <w:rsid w:val="004C743A"/>
    <w:rsid w:val="004D4814"/>
    <w:rsid w:val="004D7C30"/>
    <w:rsid w:val="004E6E65"/>
    <w:rsid w:val="004E6FB9"/>
    <w:rsid w:val="004F2E23"/>
    <w:rsid w:val="004F5084"/>
    <w:rsid w:val="00503500"/>
    <w:rsid w:val="00504B63"/>
    <w:rsid w:val="00511706"/>
    <w:rsid w:val="00515D78"/>
    <w:rsid w:val="0051741B"/>
    <w:rsid w:val="005218F4"/>
    <w:rsid w:val="00531281"/>
    <w:rsid w:val="005352B8"/>
    <w:rsid w:val="00537977"/>
    <w:rsid w:val="00540BF0"/>
    <w:rsid w:val="00544478"/>
    <w:rsid w:val="0054490D"/>
    <w:rsid w:val="00550B2E"/>
    <w:rsid w:val="00551F33"/>
    <w:rsid w:val="00564DDF"/>
    <w:rsid w:val="005720BE"/>
    <w:rsid w:val="005726EB"/>
    <w:rsid w:val="005779F8"/>
    <w:rsid w:val="0059300F"/>
    <w:rsid w:val="0059442E"/>
    <w:rsid w:val="00594A11"/>
    <w:rsid w:val="005A3046"/>
    <w:rsid w:val="005A3AAD"/>
    <w:rsid w:val="005A4A6A"/>
    <w:rsid w:val="005B267A"/>
    <w:rsid w:val="005B5DA2"/>
    <w:rsid w:val="005C078A"/>
    <w:rsid w:val="005C4D49"/>
    <w:rsid w:val="005C5DC8"/>
    <w:rsid w:val="005C703D"/>
    <w:rsid w:val="005D43E3"/>
    <w:rsid w:val="005D4AA9"/>
    <w:rsid w:val="005E4011"/>
    <w:rsid w:val="005F1623"/>
    <w:rsid w:val="005F331F"/>
    <w:rsid w:val="005F3E8E"/>
    <w:rsid w:val="005F4E3B"/>
    <w:rsid w:val="006008B1"/>
    <w:rsid w:val="006015EB"/>
    <w:rsid w:val="006049F6"/>
    <w:rsid w:val="006055EA"/>
    <w:rsid w:val="00605E76"/>
    <w:rsid w:val="00610327"/>
    <w:rsid w:val="00614584"/>
    <w:rsid w:val="00617FA5"/>
    <w:rsid w:val="0066188E"/>
    <w:rsid w:val="006657BF"/>
    <w:rsid w:val="0066749C"/>
    <w:rsid w:val="00670223"/>
    <w:rsid w:val="00674D1C"/>
    <w:rsid w:val="00684B0E"/>
    <w:rsid w:val="006905A7"/>
    <w:rsid w:val="00691615"/>
    <w:rsid w:val="006A1102"/>
    <w:rsid w:val="006A2460"/>
    <w:rsid w:val="006A2543"/>
    <w:rsid w:val="006A5063"/>
    <w:rsid w:val="006A6088"/>
    <w:rsid w:val="006A7251"/>
    <w:rsid w:val="006A7A37"/>
    <w:rsid w:val="006B536A"/>
    <w:rsid w:val="006C1470"/>
    <w:rsid w:val="006C3008"/>
    <w:rsid w:val="006C5C3E"/>
    <w:rsid w:val="006D3166"/>
    <w:rsid w:val="006D4C63"/>
    <w:rsid w:val="006D6ABD"/>
    <w:rsid w:val="006E215F"/>
    <w:rsid w:val="006E4E0C"/>
    <w:rsid w:val="006F0276"/>
    <w:rsid w:val="006F054E"/>
    <w:rsid w:val="00701D16"/>
    <w:rsid w:val="00703DBA"/>
    <w:rsid w:val="007133A5"/>
    <w:rsid w:val="00725195"/>
    <w:rsid w:val="00726CA9"/>
    <w:rsid w:val="00727B45"/>
    <w:rsid w:val="00736DB9"/>
    <w:rsid w:val="007422A4"/>
    <w:rsid w:val="00744138"/>
    <w:rsid w:val="007478CC"/>
    <w:rsid w:val="00751972"/>
    <w:rsid w:val="00771AA7"/>
    <w:rsid w:val="00771FF4"/>
    <w:rsid w:val="007739C0"/>
    <w:rsid w:val="00773CBA"/>
    <w:rsid w:val="00776DF3"/>
    <w:rsid w:val="007860E6"/>
    <w:rsid w:val="00786EDC"/>
    <w:rsid w:val="00793D5A"/>
    <w:rsid w:val="00795EB0"/>
    <w:rsid w:val="007A1927"/>
    <w:rsid w:val="007A676F"/>
    <w:rsid w:val="007A7784"/>
    <w:rsid w:val="007B5ADC"/>
    <w:rsid w:val="007C1723"/>
    <w:rsid w:val="007C1E25"/>
    <w:rsid w:val="007D130B"/>
    <w:rsid w:val="007D3B43"/>
    <w:rsid w:val="007D477D"/>
    <w:rsid w:val="007D5FE3"/>
    <w:rsid w:val="007E55EB"/>
    <w:rsid w:val="007E6CB1"/>
    <w:rsid w:val="007E7C96"/>
    <w:rsid w:val="007F107D"/>
    <w:rsid w:val="007F1813"/>
    <w:rsid w:val="007F5CD0"/>
    <w:rsid w:val="008057F8"/>
    <w:rsid w:val="0081041A"/>
    <w:rsid w:val="00812425"/>
    <w:rsid w:val="00812470"/>
    <w:rsid w:val="00817B14"/>
    <w:rsid w:val="00822F64"/>
    <w:rsid w:val="00823668"/>
    <w:rsid w:val="00827355"/>
    <w:rsid w:val="00827C83"/>
    <w:rsid w:val="008320F1"/>
    <w:rsid w:val="00840156"/>
    <w:rsid w:val="00846405"/>
    <w:rsid w:val="008467F3"/>
    <w:rsid w:val="008476B2"/>
    <w:rsid w:val="00847F8B"/>
    <w:rsid w:val="00851F35"/>
    <w:rsid w:val="00853921"/>
    <w:rsid w:val="0085452F"/>
    <w:rsid w:val="00855081"/>
    <w:rsid w:val="00855942"/>
    <w:rsid w:val="008614C9"/>
    <w:rsid w:val="00866118"/>
    <w:rsid w:val="00873D59"/>
    <w:rsid w:val="008752AC"/>
    <w:rsid w:val="00877C89"/>
    <w:rsid w:val="00881FFE"/>
    <w:rsid w:val="00894C43"/>
    <w:rsid w:val="008A1960"/>
    <w:rsid w:val="008A29E4"/>
    <w:rsid w:val="008A51C4"/>
    <w:rsid w:val="008B219A"/>
    <w:rsid w:val="008B7A9E"/>
    <w:rsid w:val="008D50D3"/>
    <w:rsid w:val="008D51E4"/>
    <w:rsid w:val="008D5B96"/>
    <w:rsid w:val="008E01E2"/>
    <w:rsid w:val="008F3966"/>
    <w:rsid w:val="008F6940"/>
    <w:rsid w:val="008F71CE"/>
    <w:rsid w:val="009023E9"/>
    <w:rsid w:val="00904048"/>
    <w:rsid w:val="00906AFA"/>
    <w:rsid w:val="009146EF"/>
    <w:rsid w:val="009147D8"/>
    <w:rsid w:val="00915C9C"/>
    <w:rsid w:val="00916889"/>
    <w:rsid w:val="00922F26"/>
    <w:rsid w:val="00925B44"/>
    <w:rsid w:val="009275AC"/>
    <w:rsid w:val="00932BA3"/>
    <w:rsid w:val="0093404E"/>
    <w:rsid w:val="00935C8E"/>
    <w:rsid w:val="00936932"/>
    <w:rsid w:val="009448BC"/>
    <w:rsid w:val="0094539A"/>
    <w:rsid w:val="0094632C"/>
    <w:rsid w:val="009550C9"/>
    <w:rsid w:val="00955617"/>
    <w:rsid w:val="0096653E"/>
    <w:rsid w:val="00973159"/>
    <w:rsid w:val="00974E0C"/>
    <w:rsid w:val="00975820"/>
    <w:rsid w:val="00980DC7"/>
    <w:rsid w:val="00981F59"/>
    <w:rsid w:val="009835EE"/>
    <w:rsid w:val="009848FC"/>
    <w:rsid w:val="00986CA2"/>
    <w:rsid w:val="00987249"/>
    <w:rsid w:val="009874A4"/>
    <w:rsid w:val="009911A9"/>
    <w:rsid w:val="0099332D"/>
    <w:rsid w:val="0099386A"/>
    <w:rsid w:val="00997012"/>
    <w:rsid w:val="009A2D3D"/>
    <w:rsid w:val="009A3EEE"/>
    <w:rsid w:val="009A53A4"/>
    <w:rsid w:val="009B37FF"/>
    <w:rsid w:val="009B7013"/>
    <w:rsid w:val="009C0C34"/>
    <w:rsid w:val="009C2B49"/>
    <w:rsid w:val="009C3685"/>
    <w:rsid w:val="009C379B"/>
    <w:rsid w:val="009C568B"/>
    <w:rsid w:val="009D2E72"/>
    <w:rsid w:val="009D33C4"/>
    <w:rsid w:val="009E3E60"/>
    <w:rsid w:val="00A00B0B"/>
    <w:rsid w:val="00A02026"/>
    <w:rsid w:val="00A038FC"/>
    <w:rsid w:val="00A07746"/>
    <w:rsid w:val="00A102EE"/>
    <w:rsid w:val="00A10838"/>
    <w:rsid w:val="00A11780"/>
    <w:rsid w:val="00A40A5D"/>
    <w:rsid w:val="00A412C0"/>
    <w:rsid w:val="00A52936"/>
    <w:rsid w:val="00A535E5"/>
    <w:rsid w:val="00A55BA2"/>
    <w:rsid w:val="00A578F2"/>
    <w:rsid w:val="00A63816"/>
    <w:rsid w:val="00A75B42"/>
    <w:rsid w:val="00A75E5A"/>
    <w:rsid w:val="00A77665"/>
    <w:rsid w:val="00A8385D"/>
    <w:rsid w:val="00A8502B"/>
    <w:rsid w:val="00A904A4"/>
    <w:rsid w:val="00A91841"/>
    <w:rsid w:val="00A9323A"/>
    <w:rsid w:val="00A9343D"/>
    <w:rsid w:val="00A936D0"/>
    <w:rsid w:val="00A97DCA"/>
    <w:rsid w:val="00AA064D"/>
    <w:rsid w:val="00AA1D07"/>
    <w:rsid w:val="00AA270B"/>
    <w:rsid w:val="00AA749D"/>
    <w:rsid w:val="00AA7DA2"/>
    <w:rsid w:val="00AB5E5D"/>
    <w:rsid w:val="00AC204F"/>
    <w:rsid w:val="00AC3632"/>
    <w:rsid w:val="00AC3890"/>
    <w:rsid w:val="00AC6E50"/>
    <w:rsid w:val="00AC79E5"/>
    <w:rsid w:val="00AD196B"/>
    <w:rsid w:val="00AD4794"/>
    <w:rsid w:val="00AD66C6"/>
    <w:rsid w:val="00AE2C71"/>
    <w:rsid w:val="00AE7F63"/>
    <w:rsid w:val="00AF0758"/>
    <w:rsid w:val="00AF1EFB"/>
    <w:rsid w:val="00AF6FEB"/>
    <w:rsid w:val="00B0069A"/>
    <w:rsid w:val="00B06BD1"/>
    <w:rsid w:val="00B14ADF"/>
    <w:rsid w:val="00B21909"/>
    <w:rsid w:val="00B2285D"/>
    <w:rsid w:val="00B24687"/>
    <w:rsid w:val="00B24F4A"/>
    <w:rsid w:val="00B2511D"/>
    <w:rsid w:val="00B26EBC"/>
    <w:rsid w:val="00B27AFC"/>
    <w:rsid w:val="00B30D9A"/>
    <w:rsid w:val="00B34746"/>
    <w:rsid w:val="00B357DE"/>
    <w:rsid w:val="00B4015F"/>
    <w:rsid w:val="00B4042B"/>
    <w:rsid w:val="00B41EF0"/>
    <w:rsid w:val="00B4373D"/>
    <w:rsid w:val="00B527AF"/>
    <w:rsid w:val="00B55136"/>
    <w:rsid w:val="00B718D8"/>
    <w:rsid w:val="00B720A1"/>
    <w:rsid w:val="00B72380"/>
    <w:rsid w:val="00B7396A"/>
    <w:rsid w:val="00B82CFE"/>
    <w:rsid w:val="00B83C1B"/>
    <w:rsid w:val="00B855A4"/>
    <w:rsid w:val="00B91E3F"/>
    <w:rsid w:val="00BA1EBC"/>
    <w:rsid w:val="00BA2159"/>
    <w:rsid w:val="00BA3DCF"/>
    <w:rsid w:val="00BA4884"/>
    <w:rsid w:val="00BA695E"/>
    <w:rsid w:val="00BB0584"/>
    <w:rsid w:val="00BB20C5"/>
    <w:rsid w:val="00BB3852"/>
    <w:rsid w:val="00BB53E1"/>
    <w:rsid w:val="00BC069B"/>
    <w:rsid w:val="00BC1011"/>
    <w:rsid w:val="00BC2D14"/>
    <w:rsid w:val="00BD7CF1"/>
    <w:rsid w:val="00BF4EA9"/>
    <w:rsid w:val="00BF5444"/>
    <w:rsid w:val="00BF7358"/>
    <w:rsid w:val="00C01052"/>
    <w:rsid w:val="00C049A2"/>
    <w:rsid w:val="00C06464"/>
    <w:rsid w:val="00C07B67"/>
    <w:rsid w:val="00C1006F"/>
    <w:rsid w:val="00C17757"/>
    <w:rsid w:val="00C21DCE"/>
    <w:rsid w:val="00C226AD"/>
    <w:rsid w:val="00C27085"/>
    <w:rsid w:val="00C338B1"/>
    <w:rsid w:val="00C3670B"/>
    <w:rsid w:val="00C3756A"/>
    <w:rsid w:val="00C46B4C"/>
    <w:rsid w:val="00C55786"/>
    <w:rsid w:val="00C56228"/>
    <w:rsid w:val="00C56242"/>
    <w:rsid w:val="00C65F45"/>
    <w:rsid w:val="00C6698F"/>
    <w:rsid w:val="00C66B95"/>
    <w:rsid w:val="00C70194"/>
    <w:rsid w:val="00C7505F"/>
    <w:rsid w:val="00C757C3"/>
    <w:rsid w:val="00C80B46"/>
    <w:rsid w:val="00C86A8E"/>
    <w:rsid w:val="00C92D82"/>
    <w:rsid w:val="00C93941"/>
    <w:rsid w:val="00C94CF5"/>
    <w:rsid w:val="00C952D3"/>
    <w:rsid w:val="00C96AF0"/>
    <w:rsid w:val="00C979AA"/>
    <w:rsid w:val="00CA1E75"/>
    <w:rsid w:val="00CA2B9C"/>
    <w:rsid w:val="00CA6421"/>
    <w:rsid w:val="00CA662F"/>
    <w:rsid w:val="00CB487C"/>
    <w:rsid w:val="00CC25C5"/>
    <w:rsid w:val="00CC6445"/>
    <w:rsid w:val="00CC6847"/>
    <w:rsid w:val="00CC7E6E"/>
    <w:rsid w:val="00CD10C2"/>
    <w:rsid w:val="00CE1DCE"/>
    <w:rsid w:val="00CE54AA"/>
    <w:rsid w:val="00CE6866"/>
    <w:rsid w:val="00CF0C1D"/>
    <w:rsid w:val="00CF3675"/>
    <w:rsid w:val="00CF4E0B"/>
    <w:rsid w:val="00CF5395"/>
    <w:rsid w:val="00D01961"/>
    <w:rsid w:val="00D0200A"/>
    <w:rsid w:val="00D03A5B"/>
    <w:rsid w:val="00D062F8"/>
    <w:rsid w:val="00D06EE8"/>
    <w:rsid w:val="00D11B63"/>
    <w:rsid w:val="00D1428E"/>
    <w:rsid w:val="00D179C1"/>
    <w:rsid w:val="00D227C6"/>
    <w:rsid w:val="00D266C3"/>
    <w:rsid w:val="00D27142"/>
    <w:rsid w:val="00D33B44"/>
    <w:rsid w:val="00D36B99"/>
    <w:rsid w:val="00D36C1A"/>
    <w:rsid w:val="00D45CCF"/>
    <w:rsid w:val="00D51770"/>
    <w:rsid w:val="00D51B55"/>
    <w:rsid w:val="00D539AB"/>
    <w:rsid w:val="00D5662C"/>
    <w:rsid w:val="00D57BC4"/>
    <w:rsid w:val="00D60CB3"/>
    <w:rsid w:val="00D65159"/>
    <w:rsid w:val="00D65449"/>
    <w:rsid w:val="00D71CD0"/>
    <w:rsid w:val="00D726DF"/>
    <w:rsid w:val="00D73526"/>
    <w:rsid w:val="00D73786"/>
    <w:rsid w:val="00D7476F"/>
    <w:rsid w:val="00D764AA"/>
    <w:rsid w:val="00D82D8B"/>
    <w:rsid w:val="00D9274D"/>
    <w:rsid w:val="00D949E3"/>
    <w:rsid w:val="00DA0996"/>
    <w:rsid w:val="00DB3C99"/>
    <w:rsid w:val="00DB6424"/>
    <w:rsid w:val="00DC03A7"/>
    <w:rsid w:val="00DC15E6"/>
    <w:rsid w:val="00DC6360"/>
    <w:rsid w:val="00DD30A0"/>
    <w:rsid w:val="00DD60CF"/>
    <w:rsid w:val="00DD7C54"/>
    <w:rsid w:val="00DE35FF"/>
    <w:rsid w:val="00E00A8A"/>
    <w:rsid w:val="00E13977"/>
    <w:rsid w:val="00E149BD"/>
    <w:rsid w:val="00E14F60"/>
    <w:rsid w:val="00E15010"/>
    <w:rsid w:val="00E2268E"/>
    <w:rsid w:val="00E3066D"/>
    <w:rsid w:val="00E326BD"/>
    <w:rsid w:val="00E33552"/>
    <w:rsid w:val="00E33996"/>
    <w:rsid w:val="00E34402"/>
    <w:rsid w:val="00E354F4"/>
    <w:rsid w:val="00E403FA"/>
    <w:rsid w:val="00E41159"/>
    <w:rsid w:val="00E51D5B"/>
    <w:rsid w:val="00E51FFF"/>
    <w:rsid w:val="00E54F85"/>
    <w:rsid w:val="00E55E36"/>
    <w:rsid w:val="00E56D6A"/>
    <w:rsid w:val="00E5706B"/>
    <w:rsid w:val="00E57718"/>
    <w:rsid w:val="00E61659"/>
    <w:rsid w:val="00E62CD9"/>
    <w:rsid w:val="00E63217"/>
    <w:rsid w:val="00E65E4B"/>
    <w:rsid w:val="00E66A2F"/>
    <w:rsid w:val="00E8538B"/>
    <w:rsid w:val="00E90F86"/>
    <w:rsid w:val="00E96E56"/>
    <w:rsid w:val="00EA4B50"/>
    <w:rsid w:val="00EB6FB8"/>
    <w:rsid w:val="00EC0147"/>
    <w:rsid w:val="00EC1ED7"/>
    <w:rsid w:val="00EC49F6"/>
    <w:rsid w:val="00EC4FA7"/>
    <w:rsid w:val="00EC5AC6"/>
    <w:rsid w:val="00EC72AA"/>
    <w:rsid w:val="00ED0731"/>
    <w:rsid w:val="00ED0CF0"/>
    <w:rsid w:val="00EE4DF6"/>
    <w:rsid w:val="00EE6082"/>
    <w:rsid w:val="00EE77AF"/>
    <w:rsid w:val="00EE7D6F"/>
    <w:rsid w:val="00EE7DF9"/>
    <w:rsid w:val="00EF598F"/>
    <w:rsid w:val="00EF7FD1"/>
    <w:rsid w:val="00F07567"/>
    <w:rsid w:val="00F1123A"/>
    <w:rsid w:val="00F12503"/>
    <w:rsid w:val="00F13C60"/>
    <w:rsid w:val="00F14AA2"/>
    <w:rsid w:val="00F1633C"/>
    <w:rsid w:val="00F179D6"/>
    <w:rsid w:val="00F21503"/>
    <w:rsid w:val="00F26FF2"/>
    <w:rsid w:val="00F27C4E"/>
    <w:rsid w:val="00F30B5C"/>
    <w:rsid w:val="00F32BF9"/>
    <w:rsid w:val="00F32D55"/>
    <w:rsid w:val="00F33E14"/>
    <w:rsid w:val="00F35480"/>
    <w:rsid w:val="00F37149"/>
    <w:rsid w:val="00F45397"/>
    <w:rsid w:val="00F5104E"/>
    <w:rsid w:val="00F549AB"/>
    <w:rsid w:val="00F610A5"/>
    <w:rsid w:val="00F632D2"/>
    <w:rsid w:val="00F63D8D"/>
    <w:rsid w:val="00F765B5"/>
    <w:rsid w:val="00F7665A"/>
    <w:rsid w:val="00F77C5C"/>
    <w:rsid w:val="00F81945"/>
    <w:rsid w:val="00F92CF3"/>
    <w:rsid w:val="00F947EC"/>
    <w:rsid w:val="00F97E63"/>
    <w:rsid w:val="00FA0E89"/>
    <w:rsid w:val="00FA135E"/>
    <w:rsid w:val="00FC004C"/>
    <w:rsid w:val="00FC5F03"/>
    <w:rsid w:val="00FD1C47"/>
    <w:rsid w:val="00FD7CB8"/>
    <w:rsid w:val="00FE15EE"/>
    <w:rsid w:val="00FE1827"/>
    <w:rsid w:val="00FE269C"/>
    <w:rsid w:val="00FF0930"/>
    <w:rsid w:val="3A73ADE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2626C"/>
  <w15:docId w15:val="{5792D36A-61B0-4908-BB3F-37895343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D14"/>
    <w:rPr>
      <w:rFonts w:ascii="Times New Roman" w:eastAsia="Times New Roman" w:hAnsi="Times New Roman" w:cs="Times New Roman"/>
      <w:szCs w:val="20"/>
    </w:rPr>
  </w:style>
  <w:style w:type="paragraph" w:styleId="Rubrik1">
    <w:name w:val="heading 1"/>
    <w:basedOn w:val="Normal"/>
    <w:link w:val="Rubrik1Char"/>
    <w:qFormat/>
    <w:rsid w:val="00BC2D14"/>
    <w:pPr>
      <w:keepNext/>
      <w:widowControl w:val="0"/>
      <w:jc w:val="center"/>
      <w:outlineLvl w:val="0"/>
    </w:pPr>
    <w:rPr>
      <w:snapToGrid w:val="0"/>
      <w:sz w:val="36"/>
    </w:rPr>
  </w:style>
  <w:style w:type="paragraph" w:styleId="Rubrik2">
    <w:name w:val="heading 2"/>
    <w:basedOn w:val="Normal"/>
    <w:next w:val="Normal"/>
    <w:link w:val="Rubrik2Char"/>
    <w:uiPriority w:val="9"/>
    <w:unhideWhenUsed/>
    <w:qFormat/>
    <w:rsid w:val="00B4015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4015F"/>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unhideWhenUsed/>
    <w:qFormat/>
    <w:rsid w:val="00EC72AA"/>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3B399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C2D14"/>
    <w:rPr>
      <w:rFonts w:ascii="Times New Roman" w:eastAsia="Times New Roman" w:hAnsi="Times New Roman" w:cs="Times New Roman"/>
      <w:snapToGrid w:val="0"/>
      <w:sz w:val="36"/>
      <w:szCs w:val="20"/>
    </w:rPr>
  </w:style>
  <w:style w:type="paragraph" w:styleId="Ballongtext">
    <w:name w:val="Balloon Text"/>
    <w:basedOn w:val="Normal"/>
    <w:link w:val="BallongtextChar"/>
    <w:uiPriority w:val="99"/>
    <w:semiHidden/>
    <w:unhideWhenUsed/>
    <w:rsid w:val="00BC2D14"/>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BC2D14"/>
    <w:rPr>
      <w:rFonts w:ascii="Lucida Grande" w:eastAsia="Times New Roman" w:hAnsi="Lucida Grande" w:cs="Times New Roman"/>
      <w:sz w:val="18"/>
      <w:szCs w:val="18"/>
    </w:rPr>
  </w:style>
  <w:style w:type="character" w:styleId="Hyperlnk">
    <w:name w:val="Hyperlink"/>
    <w:basedOn w:val="Standardstycketeckensnitt"/>
    <w:uiPriority w:val="99"/>
    <w:rsid w:val="00B357DE"/>
    <w:rPr>
      <w:color w:val="0000FF"/>
      <w:u w:val="single"/>
    </w:rPr>
  </w:style>
  <w:style w:type="paragraph" w:styleId="Liststycke">
    <w:name w:val="List Paragraph"/>
    <w:basedOn w:val="Normal"/>
    <w:uiPriority w:val="34"/>
    <w:qFormat/>
    <w:rsid w:val="00B357DE"/>
    <w:pPr>
      <w:ind w:left="720"/>
      <w:contextualSpacing/>
    </w:pPr>
  </w:style>
  <w:style w:type="table" w:styleId="Tabellrutnt">
    <w:name w:val="Table Grid"/>
    <w:basedOn w:val="Normaltabell"/>
    <w:uiPriority w:val="59"/>
    <w:rsid w:val="00B357D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tycketeckensnitt"/>
    <w:rsid w:val="00233923"/>
  </w:style>
  <w:style w:type="character" w:customStyle="1" w:styleId="apple-converted-space">
    <w:name w:val="apple-converted-space"/>
    <w:basedOn w:val="Standardstycketeckensnitt"/>
    <w:rsid w:val="00233923"/>
  </w:style>
  <w:style w:type="character" w:customStyle="1" w:styleId="Rubrik2Char">
    <w:name w:val="Rubrik 2 Char"/>
    <w:basedOn w:val="Standardstycketeckensnitt"/>
    <w:link w:val="Rubrik2"/>
    <w:uiPriority w:val="9"/>
    <w:rsid w:val="00B4015F"/>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B4015F"/>
    <w:rPr>
      <w:rFonts w:asciiTheme="majorHAnsi" w:eastAsiaTheme="majorEastAsia" w:hAnsiTheme="majorHAnsi" w:cstheme="majorBidi"/>
      <w:b/>
      <w:bCs/>
      <w:color w:val="4F81BD" w:themeColor="accent1"/>
      <w:szCs w:val="20"/>
    </w:rPr>
  </w:style>
  <w:style w:type="character" w:styleId="Stark">
    <w:name w:val="Strong"/>
    <w:basedOn w:val="Standardstycketeckensnitt"/>
    <w:uiPriority w:val="22"/>
    <w:qFormat/>
    <w:rsid w:val="00B4015F"/>
    <w:rPr>
      <w:b/>
      <w:bCs/>
    </w:rPr>
  </w:style>
  <w:style w:type="paragraph" w:styleId="Fotnotstext">
    <w:name w:val="footnote text"/>
    <w:basedOn w:val="Normal"/>
    <w:link w:val="FotnotstextChar"/>
    <w:semiHidden/>
    <w:rsid w:val="00B4015F"/>
    <w:pPr>
      <w:spacing w:line="220" w:lineRule="exact"/>
      <w:jc w:val="both"/>
    </w:pPr>
    <w:rPr>
      <w:rFonts w:ascii="Sabon" w:hAnsi="Sabon"/>
      <w:noProof/>
      <w:sz w:val="18"/>
      <w:lang w:val="en-US"/>
    </w:rPr>
  </w:style>
  <w:style w:type="character" w:customStyle="1" w:styleId="FotnotstextChar">
    <w:name w:val="Fotnotstext Char"/>
    <w:basedOn w:val="Standardstycketeckensnitt"/>
    <w:link w:val="Fotnotstext"/>
    <w:semiHidden/>
    <w:rsid w:val="00B4015F"/>
    <w:rPr>
      <w:rFonts w:ascii="Sabon" w:eastAsia="Times New Roman" w:hAnsi="Sabon" w:cs="Times New Roman"/>
      <w:noProof/>
      <w:sz w:val="18"/>
      <w:szCs w:val="20"/>
      <w:lang w:val="en-US"/>
    </w:rPr>
  </w:style>
  <w:style w:type="character" w:styleId="Fotnotsreferens">
    <w:name w:val="footnote reference"/>
    <w:semiHidden/>
    <w:rsid w:val="00B4015F"/>
    <w:rPr>
      <w:vertAlign w:val="superscript"/>
    </w:rPr>
  </w:style>
  <w:style w:type="character" w:styleId="Kommentarsreferens">
    <w:name w:val="annotation reference"/>
    <w:basedOn w:val="Standardstycketeckensnitt"/>
    <w:uiPriority w:val="99"/>
    <w:semiHidden/>
    <w:unhideWhenUsed/>
    <w:rsid w:val="00B4015F"/>
    <w:rPr>
      <w:sz w:val="16"/>
      <w:szCs w:val="16"/>
    </w:rPr>
  </w:style>
  <w:style w:type="paragraph" w:styleId="Kommentarer">
    <w:name w:val="annotation text"/>
    <w:basedOn w:val="Normal"/>
    <w:link w:val="KommentarerChar"/>
    <w:uiPriority w:val="99"/>
    <w:semiHidden/>
    <w:unhideWhenUsed/>
    <w:rsid w:val="00B4015F"/>
    <w:rPr>
      <w:sz w:val="20"/>
    </w:rPr>
  </w:style>
  <w:style w:type="character" w:customStyle="1" w:styleId="KommentarerChar">
    <w:name w:val="Kommentarer Char"/>
    <w:basedOn w:val="Standardstycketeckensnitt"/>
    <w:link w:val="Kommentarer"/>
    <w:uiPriority w:val="99"/>
    <w:semiHidden/>
    <w:rsid w:val="00B4015F"/>
    <w:rPr>
      <w:rFonts w:ascii="Times New Roman" w:eastAsia="Times New Roman" w:hAnsi="Times New Roman" w:cs="Times New Roman"/>
      <w:sz w:val="20"/>
      <w:szCs w:val="20"/>
    </w:rPr>
  </w:style>
  <w:style w:type="paragraph" w:styleId="Kommentarsmne">
    <w:name w:val="annotation subject"/>
    <w:basedOn w:val="Kommentarer"/>
    <w:next w:val="Kommentarer"/>
    <w:link w:val="KommentarsmneChar"/>
    <w:uiPriority w:val="99"/>
    <w:semiHidden/>
    <w:unhideWhenUsed/>
    <w:rsid w:val="00B4015F"/>
    <w:rPr>
      <w:b/>
      <w:bCs/>
    </w:rPr>
  </w:style>
  <w:style w:type="character" w:customStyle="1" w:styleId="KommentarsmneChar">
    <w:name w:val="Kommentarsämne Char"/>
    <w:basedOn w:val="KommentarerChar"/>
    <w:link w:val="Kommentarsmne"/>
    <w:uiPriority w:val="99"/>
    <w:semiHidden/>
    <w:rsid w:val="00B4015F"/>
    <w:rPr>
      <w:rFonts w:ascii="Times New Roman" w:eastAsia="Times New Roman" w:hAnsi="Times New Roman" w:cs="Times New Roman"/>
      <w:b/>
      <w:bCs/>
      <w:sz w:val="20"/>
      <w:szCs w:val="20"/>
    </w:rPr>
  </w:style>
  <w:style w:type="paragraph" w:styleId="Brdtext2">
    <w:name w:val="Body Text 2"/>
    <w:basedOn w:val="Normal"/>
    <w:link w:val="Brdtext2Char"/>
    <w:rsid w:val="005B5DA2"/>
    <w:pPr>
      <w:spacing w:line="360" w:lineRule="auto"/>
      <w:jc w:val="both"/>
    </w:pPr>
  </w:style>
  <w:style w:type="character" w:customStyle="1" w:styleId="Brdtext2Char">
    <w:name w:val="Brödtext 2 Char"/>
    <w:basedOn w:val="Standardstycketeckensnitt"/>
    <w:link w:val="Brdtext2"/>
    <w:rsid w:val="005B5DA2"/>
    <w:rPr>
      <w:rFonts w:ascii="Times New Roman" w:eastAsia="Times New Roman" w:hAnsi="Times New Roman" w:cs="Times New Roman"/>
      <w:szCs w:val="20"/>
    </w:rPr>
  </w:style>
  <w:style w:type="paragraph" w:styleId="Sidhuvud">
    <w:name w:val="header"/>
    <w:basedOn w:val="Normal"/>
    <w:link w:val="SidhuvudChar"/>
    <w:semiHidden/>
    <w:rsid w:val="000C4FBA"/>
    <w:pPr>
      <w:tabs>
        <w:tab w:val="center" w:pos="4536"/>
        <w:tab w:val="right" w:pos="9072"/>
      </w:tabs>
    </w:pPr>
    <w:rPr>
      <w:noProof/>
      <w:szCs w:val="24"/>
    </w:rPr>
  </w:style>
  <w:style w:type="character" w:customStyle="1" w:styleId="SidhuvudChar">
    <w:name w:val="Sidhuvud Char"/>
    <w:basedOn w:val="Standardstycketeckensnitt"/>
    <w:link w:val="Sidhuvud"/>
    <w:semiHidden/>
    <w:rsid w:val="000C4FBA"/>
    <w:rPr>
      <w:rFonts w:ascii="Times New Roman" w:eastAsia="Times New Roman" w:hAnsi="Times New Roman" w:cs="Times New Roman"/>
      <w:noProof/>
    </w:rPr>
  </w:style>
  <w:style w:type="paragraph" w:styleId="Sidfot">
    <w:name w:val="footer"/>
    <w:basedOn w:val="Normal"/>
    <w:link w:val="SidfotChar"/>
    <w:uiPriority w:val="99"/>
    <w:unhideWhenUsed/>
    <w:rsid w:val="00F14AA2"/>
    <w:pPr>
      <w:tabs>
        <w:tab w:val="center" w:pos="4536"/>
        <w:tab w:val="right" w:pos="9072"/>
      </w:tabs>
    </w:pPr>
  </w:style>
  <w:style w:type="character" w:customStyle="1" w:styleId="SidfotChar">
    <w:name w:val="Sidfot Char"/>
    <w:basedOn w:val="Standardstycketeckensnitt"/>
    <w:link w:val="Sidfot"/>
    <w:uiPriority w:val="99"/>
    <w:rsid w:val="00F14AA2"/>
    <w:rPr>
      <w:rFonts w:ascii="Times New Roman" w:eastAsia="Times New Roman" w:hAnsi="Times New Roman" w:cs="Times New Roman"/>
      <w:szCs w:val="20"/>
    </w:rPr>
  </w:style>
  <w:style w:type="character" w:styleId="Sidnummer">
    <w:name w:val="page number"/>
    <w:basedOn w:val="Standardstycketeckensnitt"/>
    <w:uiPriority w:val="99"/>
    <w:semiHidden/>
    <w:unhideWhenUsed/>
    <w:rsid w:val="00F14AA2"/>
  </w:style>
  <w:style w:type="character" w:styleId="AnvndHyperlnk">
    <w:name w:val="FollowedHyperlink"/>
    <w:basedOn w:val="Standardstycketeckensnitt"/>
    <w:uiPriority w:val="99"/>
    <w:semiHidden/>
    <w:unhideWhenUsed/>
    <w:rsid w:val="00F12503"/>
    <w:rPr>
      <w:color w:val="800080" w:themeColor="followedHyperlink"/>
      <w:u w:val="single"/>
    </w:rPr>
  </w:style>
  <w:style w:type="paragraph" w:styleId="Ingetavstnd">
    <w:name w:val="No Spacing"/>
    <w:uiPriority w:val="1"/>
    <w:qFormat/>
    <w:rsid w:val="00EE6082"/>
    <w:rPr>
      <w:rFonts w:ascii="Times New Roman" w:eastAsia="Times New Roman" w:hAnsi="Times New Roman" w:cs="Times New Roman"/>
      <w:szCs w:val="20"/>
    </w:rPr>
  </w:style>
  <w:style w:type="paragraph" w:styleId="Underrubrik">
    <w:name w:val="Subtitle"/>
    <w:basedOn w:val="Normal"/>
    <w:next w:val="Normal"/>
    <w:link w:val="UnderrubrikChar"/>
    <w:uiPriority w:val="11"/>
    <w:qFormat/>
    <w:rsid w:val="00EE6082"/>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uiPriority w:val="11"/>
    <w:rsid w:val="00EE6082"/>
    <w:rPr>
      <w:rFonts w:asciiTheme="majorHAnsi" w:eastAsiaTheme="majorEastAsia" w:hAnsiTheme="majorHAnsi" w:cstheme="majorBidi"/>
      <w:i/>
      <w:iCs/>
      <w:color w:val="4F81BD" w:themeColor="accent1"/>
      <w:spacing w:val="15"/>
    </w:rPr>
  </w:style>
  <w:style w:type="paragraph" w:styleId="Brdtext">
    <w:name w:val="Body Text"/>
    <w:basedOn w:val="Normal"/>
    <w:link w:val="BrdtextChar"/>
    <w:uiPriority w:val="99"/>
    <w:unhideWhenUsed/>
    <w:rsid w:val="00EA4B50"/>
    <w:pPr>
      <w:spacing w:after="120"/>
    </w:pPr>
  </w:style>
  <w:style w:type="character" w:customStyle="1" w:styleId="BrdtextChar">
    <w:name w:val="Brödtext Char"/>
    <w:basedOn w:val="Standardstycketeckensnitt"/>
    <w:link w:val="Brdtext"/>
    <w:uiPriority w:val="99"/>
    <w:rsid w:val="00EA4B50"/>
    <w:rPr>
      <w:rFonts w:ascii="Times New Roman" w:eastAsia="Times New Roman" w:hAnsi="Times New Roman" w:cs="Times New Roman"/>
      <w:szCs w:val="20"/>
    </w:rPr>
  </w:style>
  <w:style w:type="character" w:customStyle="1" w:styleId="bwfvstrong1">
    <w:name w:val="bwfvstrong1"/>
    <w:rsid w:val="007F5CD0"/>
    <w:rPr>
      <w:b/>
      <w:bCs/>
    </w:rPr>
  </w:style>
  <w:style w:type="paragraph" w:customStyle="1" w:styleId="Default">
    <w:name w:val="Default"/>
    <w:rsid w:val="001C6775"/>
    <w:pPr>
      <w:autoSpaceDE w:val="0"/>
      <w:autoSpaceDN w:val="0"/>
      <w:adjustRightInd w:val="0"/>
    </w:pPr>
    <w:rPr>
      <w:rFonts w:ascii="Times New Roman" w:eastAsia="Times New Roman" w:hAnsi="Times New Roman" w:cs="Times New Roman"/>
      <w:color w:val="000000"/>
    </w:rPr>
  </w:style>
  <w:style w:type="character" w:customStyle="1" w:styleId="Rubrik4Char">
    <w:name w:val="Rubrik 4 Char"/>
    <w:basedOn w:val="Standardstycketeckensnitt"/>
    <w:link w:val="Rubrik4"/>
    <w:uiPriority w:val="9"/>
    <w:rsid w:val="00EC72AA"/>
    <w:rPr>
      <w:rFonts w:asciiTheme="majorHAnsi" w:eastAsiaTheme="majorEastAsia" w:hAnsiTheme="majorHAnsi" w:cstheme="majorBidi"/>
      <w:b/>
      <w:bCs/>
      <w:i/>
      <w:iCs/>
      <w:color w:val="4F81BD" w:themeColor="accent1"/>
      <w:szCs w:val="20"/>
    </w:rPr>
  </w:style>
  <w:style w:type="character" w:customStyle="1" w:styleId="Rubrik5Char">
    <w:name w:val="Rubrik 5 Char"/>
    <w:basedOn w:val="Standardstycketeckensnitt"/>
    <w:link w:val="Rubrik5"/>
    <w:uiPriority w:val="9"/>
    <w:rsid w:val="003B3993"/>
    <w:rPr>
      <w:rFonts w:asciiTheme="majorHAnsi" w:eastAsiaTheme="majorEastAsia" w:hAnsiTheme="majorHAnsi" w:cstheme="majorBidi"/>
      <w:color w:val="243F60" w:themeColor="accent1" w:themeShade="7F"/>
      <w:szCs w:val="20"/>
    </w:rPr>
  </w:style>
  <w:style w:type="paragraph" w:styleId="Innehllsfrteckningsrubrik">
    <w:name w:val="TOC Heading"/>
    <w:basedOn w:val="Rubrik1"/>
    <w:next w:val="Normal"/>
    <w:uiPriority w:val="39"/>
    <w:unhideWhenUsed/>
    <w:qFormat/>
    <w:rsid w:val="00BD7CF1"/>
    <w:pPr>
      <w:keepLines/>
      <w:widowControl/>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Innehll1">
    <w:name w:val="toc 1"/>
    <w:basedOn w:val="Normal"/>
    <w:next w:val="Normal"/>
    <w:autoRedefine/>
    <w:uiPriority w:val="39"/>
    <w:unhideWhenUsed/>
    <w:rsid w:val="00BD7CF1"/>
    <w:pPr>
      <w:spacing w:after="100"/>
    </w:pPr>
  </w:style>
  <w:style w:type="paragraph" w:styleId="Innehll2">
    <w:name w:val="toc 2"/>
    <w:basedOn w:val="Normal"/>
    <w:next w:val="Normal"/>
    <w:autoRedefine/>
    <w:uiPriority w:val="39"/>
    <w:unhideWhenUsed/>
    <w:rsid w:val="00BD7CF1"/>
    <w:pPr>
      <w:spacing w:after="100"/>
      <w:ind w:left="240"/>
    </w:pPr>
  </w:style>
  <w:style w:type="paragraph" w:styleId="Innehll3">
    <w:name w:val="toc 3"/>
    <w:basedOn w:val="Normal"/>
    <w:next w:val="Normal"/>
    <w:autoRedefine/>
    <w:uiPriority w:val="39"/>
    <w:unhideWhenUsed/>
    <w:rsid w:val="00BD7CF1"/>
    <w:pPr>
      <w:spacing w:after="100"/>
      <w:ind w:left="480"/>
    </w:pPr>
  </w:style>
  <w:style w:type="character" w:styleId="Olstomnmnande">
    <w:name w:val="Unresolved Mention"/>
    <w:basedOn w:val="Standardstycketeckensnitt"/>
    <w:uiPriority w:val="99"/>
    <w:semiHidden/>
    <w:unhideWhenUsed/>
    <w:rsid w:val="00BC0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227445">
      <w:bodyDiv w:val="1"/>
      <w:marLeft w:val="0"/>
      <w:marRight w:val="0"/>
      <w:marTop w:val="0"/>
      <w:marBottom w:val="0"/>
      <w:divBdr>
        <w:top w:val="none" w:sz="0" w:space="0" w:color="auto"/>
        <w:left w:val="none" w:sz="0" w:space="0" w:color="auto"/>
        <w:bottom w:val="none" w:sz="0" w:space="0" w:color="auto"/>
        <w:right w:val="none" w:sz="0" w:space="0" w:color="auto"/>
      </w:divBdr>
      <w:divsChild>
        <w:div w:id="13266677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in.bevemyr@liu.se" TargetMode="External"/><Relationship Id="rId18" Type="http://schemas.openxmlformats.org/officeDocument/2006/relationships/hyperlink" Target="http://www.skolaochsamhalle.se/tavlan/alma-memisevic-nar-forskningen-skuldbelagger-eleven/" TargetMode="External"/><Relationship Id="rId26" Type="http://schemas.openxmlformats.org/officeDocument/2006/relationships/hyperlink" Target="http://dx.doi.org/10.1080/01425692.2013.776933" TargetMode="External"/><Relationship Id="rId3" Type="http://schemas.openxmlformats.org/officeDocument/2006/relationships/customXml" Target="../customXml/item3.xml"/><Relationship Id="rId21" Type="http://schemas.openxmlformats.org/officeDocument/2006/relationships/hyperlink" Target="mailto:alma.memisevic@liu.se" TargetMode="External"/><Relationship Id="rId7" Type="http://schemas.openxmlformats.org/officeDocument/2006/relationships/settings" Target="settings.xml"/><Relationship Id="rId12" Type="http://schemas.openxmlformats.org/officeDocument/2006/relationships/hyperlink" Target="mailto:annika.mindedal@liu.se" TargetMode="External"/><Relationship Id="rId17" Type="http://schemas.openxmlformats.org/officeDocument/2006/relationships/hyperlink" Target="http://www.allmannabarnhuset.se/wp-content/uploads/2013/11/Att_identifiera_omsorgssvikt.pdf" TargetMode="External"/><Relationship Id="rId25" Type="http://schemas.openxmlformats.org/officeDocument/2006/relationships/hyperlink" Target="http://www.rikshandboken-bhv.se/dokument/att_identifiera_omsorgssvikt.pdf" TargetMode="External"/><Relationship Id="rId2" Type="http://schemas.openxmlformats.org/officeDocument/2006/relationships/customXml" Target="../customXml/item2.xml"/><Relationship Id="rId16" Type="http://schemas.openxmlformats.org/officeDocument/2006/relationships/hyperlink" Target="mailto:asa.jarnvall@liu.se" TargetMode="External"/><Relationship Id="rId20" Type="http://schemas.openxmlformats.org/officeDocument/2006/relationships/hyperlink" Target="mailto:helene.elvstrand@liu.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tudievagledare.larno@uv.liu.se" TargetMode="External"/><Relationship Id="rId5" Type="http://schemas.openxmlformats.org/officeDocument/2006/relationships/numbering" Target="numbering.xml"/><Relationship Id="rId15" Type="http://schemas.openxmlformats.org/officeDocument/2006/relationships/hyperlink" Target="mailto:asa.jarnvall@liu.se" TargetMode="External"/><Relationship Id="rId23" Type="http://schemas.openxmlformats.org/officeDocument/2006/relationships/hyperlink" Target="mailto:gill.tyren@liu.s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spsm.se/date-larmaterial/larmaterialen/date-larmaterial-for-forsko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ma.memisevic@liu.se" TargetMode="External"/><Relationship Id="rId22" Type="http://schemas.openxmlformats.org/officeDocument/2006/relationships/hyperlink" Target="mailto:karin.bevemyr@liu.s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lisam_Description xmlns="309a6bd6-d81c-4ccc-807a-20fb00f2f5ef" xsi:nil="true"/>
    <_lisam_PublishedVersion xmlns="9586fa64-4a9b-492c-bf68-8a88efbba8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AAFA4191919B6429B5030477501CD35" ma:contentTypeVersion="2" ma:contentTypeDescription="Skapa ett nytt dokument." ma:contentTypeScope="" ma:versionID="5c22c1dfd222ae6bfe24b8384f45e942">
  <xsd:schema xmlns:xsd="http://www.w3.org/2001/XMLSchema" xmlns:xs="http://www.w3.org/2001/XMLSchema" xmlns:p="http://schemas.microsoft.com/office/2006/metadata/properties" xmlns:ns2="309a6bd6-d81c-4ccc-807a-20fb00f2f5ef" xmlns:ns3="9586fa64-4a9b-492c-bf68-8a88efbba81c" targetNamespace="http://schemas.microsoft.com/office/2006/metadata/properties" ma:root="true" ma:fieldsID="7606980dc3064fac27c92be96310d7bd" ns2:_="" ns3:_="">
    <xsd:import namespace="309a6bd6-d81c-4ccc-807a-20fb00f2f5ef"/>
    <xsd:import namespace="9586fa64-4a9b-492c-bf68-8a88efbba81c"/>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a6bd6-d81c-4ccc-807a-20fb00f2f5ef"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86fa64-4a9b-492c-bf68-8a88efbba81c"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FCE32-2598-416C-9DE0-F69F3437D25B}">
  <ds:schemaRefs>
    <ds:schemaRef ds:uri="http://schemas.microsoft.com/sharepoint/v3/contenttype/forms"/>
  </ds:schemaRefs>
</ds:datastoreItem>
</file>

<file path=customXml/itemProps2.xml><?xml version="1.0" encoding="utf-8"?>
<ds:datastoreItem xmlns:ds="http://schemas.openxmlformats.org/officeDocument/2006/customXml" ds:itemID="{3590176B-8ED2-4F92-9D42-109DF86361BC}">
  <ds:schemaRefs>
    <ds:schemaRef ds:uri="http://schemas.microsoft.com/office/2006/metadata/properties"/>
    <ds:schemaRef ds:uri="http://schemas.microsoft.com/office/infopath/2007/PartnerControls"/>
    <ds:schemaRef ds:uri="1bf460d0-6d57-4b0b-8d45-5f002adaa27d"/>
  </ds:schemaRefs>
</ds:datastoreItem>
</file>

<file path=customXml/itemProps3.xml><?xml version="1.0" encoding="utf-8"?>
<ds:datastoreItem xmlns:ds="http://schemas.openxmlformats.org/officeDocument/2006/customXml" ds:itemID="{021F294F-F776-4E16-878F-AEB7199BF032}"/>
</file>

<file path=customXml/itemProps4.xml><?xml version="1.0" encoding="utf-8"?>
<ds:datastoreItem xmlns:ds="http://schemas.openxmlformats.org/officeDocument/2006/customXml" ds:itemID="{FC377CEA-016F-4330-9C22-58A7F910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5759</Words>
  <Characters>30528</Characters>
  <Application>Microsoft Office Word</Application>
  <DocSecurity>0</DocSecurity>
  <Lines>254</Lines>
  <Paragraphs>72</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Simonsson</dc:creator>
  <cp:keywords/>
  <dc:description/>
  <cp:lastModifiedBy>Alma Memisevic</cp:lastModifiedBy>
  <cp:revision>9</cp:revision>
  <cp:lastPrinted>2019-02-21T10:36:00Z</cp:lastPrinted>
  <dcterms:created xsi:type="dcterms:W3CDTF">2019-02-27T07:30:00Z</dcterms:created>
  <dcterms:modified xsi:type="dcterms:W3CDTF">2019-03-16T11:31:00Z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0x0101006AAFA4191919B6429B5030477501CD35</vt:lpwstr>
  </property>
</Properties>
</file>